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E0" w:rsidRPr="004760DA" w:rsidRDefault="00DA73E0" w:rsidP="0051278A">
      <w:pPr>
        <w:pStyle w:val="Heading1"/>
        <w:spacing w:before="4400"/>
      </w:pPr>
      <w:bookmarkStart w:id="0" w:name="_Toc499209170"/>
      <w:bookmarkStart w:id="1" w:name="_Toc499211702"/>
      <w:bookmarkStart w:id="2" w:name="_GoBack"/>
      <w:bookmarkEnd w:id="2"/>
      <w:r w:rsidRPr="004760DA">
        <w:t>Australian Network on Disability Limited</w:t>
      </w:r>
      <w:bookmarkEnd w:id="0"/>
      <w:bookmarkEnd w:id="1"/>
    </w:p>
    <w:p w:rsidR="00DA73E0" w:rsidRPr="004760DA" w:rsidRDefault="00DA73E0" w:rsidP="00DA73E0">
      <w:pPr>
        <w:rPr>
          <w:color w:val="auto"/>
        </w:rPr>
      </w:pPr>
      <w:r w:rsidRPr="004760DA">
        <w:rPr>
          <w:color w:val="auto"/>
        </w:rPr>
        <w:t>ACN 605 683 369</w:t>
      </w:r>
    </w:p>
    <w:p w:rsidR="00DA73E0" w:rsidRPr="004760DA" w:rsidRDefault="00DA73E0" w:rsidP="00DA73E0">
      <w:pPr>
        <w:pStyle w:val="CPHeading"/>
        <w:rPr>
          <w:color w:val="auto"/>
        </w:rPr>
      </w:pPr>
    </w:p>
    <w:p w:rsidR="00DA73E0" w:rsidRPr="004760DA" w:rsidRDefault="00DA73E0" w:rsidP="00DA73E0">
      <w:pPr>
        <w:pStyle w:val="Heading2"/>
        <w:rPr>
          <w:color w:val="auto"/>
        </w:rPr>
      </w:pPr>
      <w:bookmarkStart w:id="3" w:name="_Toc499209171"/>
      <w:bookmarkStart w:id="4" w:name="_Toc499211703"/>
      <w:r w:rsidRPr="004760DA">
        <w:rPr>
          <w:color w:val="auto"/>
        </w:rPr>
        <w:t>Financial Statements</w:t>
      </w:r>
      <w:bookmarkEnd w:id="3"/>
      <w:bookmarkEnd w:id="4"/>
    </w:p>
    <w:p w:rsidR="00DA73E0" w:rsidRPr="004760DA" w:rsidRDefault="00DA73E0" w:rsidP="0051278A">
      <w:pPr>
        <w:rPr>
          <w:b/>
          <w:color w:val="auto"/>
        </w:rPr>
      </w:pPr>
      <w:r w:rsidRPr="004760DA">
        <w:rPr>
          <w:b/>
          <w:color w:val="auto"/>
        </w:rPr>
        <w:t>For the Year Ended 30 June 2017</w:t>
      </w:r>
    </w:p>
    <w:p w:rsidR="00DA73E0" w:rsidRPr="004760DA" w:rsidRDefault="00DA73E0" w:rsidP="00DA73E0">
      <w:pPr>
        <w:rPr>
          <w:color w:val="auto"/>
        </w:rPr>
        <w:sectPr w:rsidR="00DA73E0" w:rsidRPr="004760DA">
          <w:pgSz w:w="11952" w:h="16848"/>
          <w:pgMar w:top="1009" w:right="1009" w:bottom="1009" w:left="1009" w:header="1009" w:footer="720" w:gutter="0"/>
          <w:cols w:space="720"/>
          <w:noEndnote/>
        </w:sectPr>
      </w:pPr>
    </w:p>
    <w:p w:rsidR="00DA73E0" w:rsidRPr="004760DA" w:rsidRDefault="00DA73E0" w:rsidP="00DA73E0">
      <w:pPr>
        <w:pStyle w:val="TCText"/>
        <w:rPr>
          <w:color w:val="auto"/>
        </w:rPr>
      </w:pPr>
    </w:p>
    <w:sdt>
      <w:sdtPr>
        <w:rPr>
          <w:rFonts w:ascii="Arial" w:eastAsiaTheme="minorEastAsia" w:hAnsi="Arial" w:cs="Times New Roman"/>
          <w:color w:val="auto"/>
          <w:sz w:val="20"/>
          <w:szCs w:val="24"/>
        </w:rPr>
        <w:id w:val="-125543056"/>
        <w:docPartObj>
          <w:docPartGallery w:val="Table of Contents"/>
          <w:docPartUnique/>
        </w:docPartObj>
      </w:sdtPr>
      <w:sdtEndPr>
        <w:rPr>
          <w:b/>
          <w:bCs/>
          <w:noProof/>
        </w:rPr>
      </w:sdtEndPr>
      <w:sdtContent>
        <w:p w:rsidR="0009177F" w:rsidRPr="004760DA" w:rsidRDefault="0009177F">
          <w:pPr>
            <w:pStyle w:val="TOCHeading"/>
            <w:rPr>
              <w:color w:val="auto"/>
            </w:rPr>
          </w:pPr>
        </w:p>
        <w:p w:rsidR="0009177F" w:rsidRPr="004760DA" w:rsidRDefault="0009177F" w:rsidP="004760DA">
          <w:pPr>
            <w:pStyle w:val="TOC1"/>
            <w:rPr>
              <w:rFonts w:asciiTheme="minorHAnsi" w:hAnsiTheme="minorHAnsi" w:cstheme="minorBidi"/>
              <w:noProof/>
              <w:sz w:val="22"/>
              <w:szCs w:val="22"/>
            </w:rPr>
          </w:pPr>
          <w:r w:rsidRPr="004760DA">
            <w:t>Page</w:t>
          </w:r>
          <w:r w:rsidRPr="004760DA">
            <w:fldChar w:fldCharType="begin"/>
          </w:r>
          <w:r w:rsidRPr="004760DA">
            <w:instrText xml:space="preserve"> TOC \o "1-3" \h \z \u </w:instrText>
          </w:r>
          <w:r w:rsidRPr="004760DA">
            <w:fldChar w:fldCharType="separate"/>
          </w:r>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03" w:history="1">
            <w:r w:rsidR="0009177F" w:rsidRPr="004760DA">
              <w:rPr>
                <w:rStyle w:val="Hyperlink"/>
                <w:b/>
                <w:noProof/>
                <w:color w:val="auto"/>
              </w:rPr>
              <w:t>Financial Statements</w:t>
            </w:r>
            <w:r w:rsidR="0009177F" w:rsidRPr="004760DA">
              <w:rPr>
                <w:noProof/>
                <w:webHidden/>
                <w:color w:val="auto"/>
              </w:rPr>
              <w:tab/>
            </w:r>
            <w:r w:rsidR="0009177F" w:rsidRPr="004760DA">
              <w:rPr>
                <w:noProof/>
                <w:webHidden/>
                <w:color w:val="auto"/>
              </w:rPr>
              <w:fldChar w:fldCharType="begin"/>
            </w:r>
            <w:r w:rsidR="0009177F" w:rsidRPr="004760DA">
              <w:rPr>
                <w:noProof/>
                <w:webHidden/>
                <w:color w:val="auto"/>
              </w:rPr>
              <w:instrText xml:space="preserve"> PAGEREF _Toc499211703 \h </w:instrText>
            </w:r>
            <w:r w:rsidR="0009177F" w:rsidRPr="004760DA">
              <w:rPr>
                <w:noProof/>
                <w:webHidden/>
                <w:color w:val="auto"/>
              </w:rPr>
            </w:r>
            <w:r w:rsidR="0009177F" w:rsidRPr="004760DA">
              <w:rPr>
                <w:noProof/>
                <w:webHidden/>
                <w:color w:val="auto"/>
              </w:rPr>
              <w:fldChar w:fldCharType="separate"/>
            </w:r>
            <w:r w:rsidR="0018508E" w:rsidRPr="004760DA">
              <w:rPr>
                <w:noProof/>
                <w:webHidden/>
                <w:color w:val="auto"/>
              </w:rPr>
              <w:t>1</w:t>
            </w:r>
            <w:r w:rsidR="0009177F" w:rsidRPr="004760DA">
              <w:rPr>
                <w:noProof/>
                <w:webHidden/>
                <w:color w:val="auto"/>
              </w:rPr>
              <w:fldChar w:fldCharType="end"/>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04" w:history="1">
            <w:r w:rsidR="0009177F" w:rsidRPr="004760DA">
              <w:rPr>
                <w:rStyle w:val="Hyperlink"/>
                <w:noProof/>
                <w:color w:val="auto"/>
              </w:rPr>
              <w:t>Director's Report</w:t>
            </w:r>
            <w:r w:rsidR="0009177F" w:rsidRPr="004760DA">
              <w:rPr>
                <w:noProof/>
                <w:webHidden/>
                <w:color w:val="auto"/>
              </w:rPr>
              <w:tab/>
            </w:r>
            <w:r w:rsidR="0009177F" w:rsidRPr="004760DA">
              <w:rPr>
                <w:noProof/>
                <w:webHidden/>
                <w:color w:val="auto"/>
              </w:rPr>
              <w:fldChar w:fldCharType="begin"/>
            </w:r>
            <w:r w:rsidR="0009177F" w:rsidRPr="004760DA">
              <w:rPr>
                <w:noProof/>
                <w:webHidden/>
                <w:color w:val="auto"/>
              </w:rPr>
              <w:instrText xml:space="preserve"> PAGEREF _Toc499211704 \h </w:instrText>
            </w:r>
            <w:r w:rsidR="0009177F" w:rsidRPr="004760DA">
              <w:rPr>
                <w:noProof/>
                <w:webHidden/>
                <w:color w:val="auto"/>
              </w:rPr>
            </w:r>
            <w:r w:rsidR="0009177F" w:rsidRPr="004760DA">
              <w:rPr>
                <w:noProof/>
                <w:webHidden/>
                <w:color w:val="auto"/>
              </w:rPr>
              <w:fldChar w:fldCharType="separate"/>
            </w:r>
            <w:r w:rsidR="0018508E" w:rsidRPr="004760DA">
              <w:rPr>
                <w:noProof/>
                <w:webHidden/>
                <w:color w:val="auto"/>
              </w:rPr>
              <w:t>1</w:t>
            </w:r>
            <w:r w:rsidR="0009177F" w:rsidRPr="004760DA">
              <w:rPr>
                <w:noProof/>
                <w:webHidden/>
                <w:color w:val="auto"/>
              </w:rPr>
              <w:fldChar w:fldCharType="end"/>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13" w:history="1">
            <w:r w:rsidR="0009177F" w:rsidRPr="004760DA">
              <w:rPr>
                <w:rStyle w:val="Hyperlink"/>
                <w:noProof/>
                <w:color w:val="auto"/>
              </w:rPr>
              <w:t>Auditor's Independence Declaration under the Australian Charities and Not-for-profit Commission Act 2012 to the Directors of Australian Network on Disability Limited</w:t>
            </w:r>
            <w:r w:rsidR="0009177F" w:rsidRPr="004760DA">
              <w:rPr>
                <w:noProof/>
                <w:webHidden/>
                <w:color w:val="auto"/>
              </w:rPr>
              <w:tab/>
            </w:r>
            <w:r w:rsidR="0009177F" w:rsidRPr="004760DA">
              <w:rPr>
                <w:noProof/>
                <w:webHidden/>
                <w:color w:val="auto"/>
              </w:rPr>
              <w:fldChar w:fldCharType="begin"/>
            </w:r>
            <w:r w:rsidR="0009177F" w:rsidRPr="004760DA">
              <w:rPr>
                <w:noProof/>
                <w:webHidden/>
                <w:color w:val="auto"/>
              </w:rPr>
              <w:instrText xml:space="preserve"> PAGEREF _Toc499211713 \h </w:instrText>
            </w:r>
            <w:r w:rsidR="0009177F" w:rsidRPr="004760DA">
              <w:rPr>
                <w:noProof/>
                <w:webHidden/>
                <w:color w:val="auto"/>
              </w:rPr>
            </w:r>
            <w:r w:rsidR="0009177F" w:rsidRPr="004760DA">
              <w:rPr>
                <w:noProof/>
                <w:webHidden/>
                <w:color w:val="auto"/>
              </w:rPr>
              <w:fldChar w:fldCharType="separate"/>
            </w:r>
            <w:r w:rsidR="0018508E" w:rsidRPr="004760DA">
              <w:rPr>
                <w:noProof/>
                <w:webHidden/>
                <w:color w:val="auto"/>
              </w:rPr>
              <w:t>11</w:t>
            </w:r>
            <w:r w:rsidR="0009177F" w:rsidRPr="004760DA">
              <w:rPr>
                <w:noProof/>
                <w:webHidden/>
                <w:color w:val="auto"/>
              </w:rPr>
              <w:fldChar w:fldCharType="end"/>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StatementofProfitorLoss" w:history="1">
            <w:r w:rsidR="0009177F" w:rsidRPr="004760DA">
              <w:rPr>
                <w:rStyle w:val="Hyperlink"/>
                <w:noProof/>
                <w:color w:val="auto"/>
              </w:rPr>
              <w:t>Statement of Profit or Loss and Other Comprehensive Income</w:t>
            </w:r>
            <w:r w:rsidR="0009177F" w:rsidRPr="004760DA">
              <w:rPr>
                <w:noProof/>
                <w:webHidden/>
                <w:color w:val="auto"/>
              </w:rPr>
              <w:tab/>
            </w:r>
            <w:r w:rsidR="002F5DFF" w:rsidRPr="004760DA">
              <w:rPr>
                <w:noProof/>
                <w:webHidden/>
                <w:color w:val="auto"/>
              </w:rPr>
              <w:t>8</w:t>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15" w:history="1">
            <w:r w:rsidR="0009177F" w:rsidRPr="004760DA">
              <w:rPr>
                <w:rStyle w:val="Hyperlink"/>
                <w:noProof/>
                <w:color w:val="auto"/>
              </w:rPr>
              <w:t>Statement of Financial Position</w:t>
            </w:r>
            <w:r w:rsidR="0009177F" w:rsidRPr="004760DA">
              <w:rPr>
                <w:noProof/>
                <w:webHidden/>
                <w:color w:val="auto"/>
              </w:rPr>
              <w:tab/>
            </w:r>
            <w:r w:rsidR="002F5DFF" w:rsidRPr="004760DA">
              <w:rPr>
                <w:noProof/>
                <w:webHidden/>
                <w:color w:val="auto"/>
              </w:rPr>
              <w:t>9</w:t>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16" w:history="1">
            <w:r w:rsidR="0009177F" w:rsidRPr="004760DA">
              <w:rPr>
                <w:rStyle w:val="Hyperlink"/>
                <w:noProof/>
                <w:color w:val="auto"/>
              </w:rPr>
              <w:t>Statement of Changes in Equity</w:t>
            </w:r>
            <w:r w:rsidR="0009177F" w:rsidRPr="004760DA">
              <w:rPr>
                <w:noProof/>
                <w:webHidden/>
                <w:color w:val="auto"/>
              </w:rPr>
              <w:tab/>
            </w:r>
            <w:r w:rsidR="002F5DFF" w:rsidRPr="004760DA">
              <w:rPr>
                <w:noProof/>
                <w:webHidden/>
                <w:color w:val="auto"/>
              </w:rPr>
              <w:t>10</w:t>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17" w:history="1">
            <w:r w:rsidR="0009177F" w:rsidRPr="004760DA">
              <w:rPr>
                <w:rStyle w:val="Hyperlink"/>
                <w:noProof/>
                <w:color w:val="auto"/>
              </w:rPr>
              <w:t>Statement of Cash Flows</w:t>
            </w:r>
            <w:r w:rsidR="0009177F" w:rsidRPr="004760DA">
              <w:rPr>
                <w:noProof/>
                <w:webHidden/>
                <w:color w:val="auto"/>
              </w:rPr>
              <w:tab/>
            </w:r>
            <w:r w:rsidR="002F5DFF" w:rsidRPr="004760DA">
              <w:rPr>
                <w:noProof/>
                <w:webHidden/>
                <w:color w:val="auto"/>
              </w:rPr>
              <w:t>11</w:t>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19" w:history="1">
            <w:r w:rsidR="0009177F" w:rsidRPr="004760DA">
              <w:rPr>
                <w:rStyle w:val="Hyperlink"/>
                <w:noProof/>
                <w:color w:val="auto"/>
              </w:rPr>
              <w:t>Notes to the Financial Statements</w:t>
            </w:r>
            <w:r w:rsidR="0009177F" w:rsidRPr="004760DA">
              <w:rPr>
                <w:noProof/>
                <w:webHidden/>
                <w:color w:val="auto"/>
              </w:rPr>
              <w:tab/>
            </w:r>
            <w:r w:rsidR="0009177F" w:rsidRPr="004760DA">
              <w:rPr>
                <w:noProof/>
                <w:webHidden/>
                <w:color w:val="auto"/>
              </w:rPr>
              <w:fldChar w:fldCharType="begin"/>
            </w:r>
            <w:r w:rsidR="0009177F" w:rsidRPr="004760DA">
              <w:rPr>
                <w:noProof/>
                <w:webHidden/>
                <w:color w:val="auto"/>
              </w:rPr>
              <w:instrText xml:space="preserve"> PAGEREF _Toc499211719 \h </w:instrText>
            </w:r>
            <w:r w:rsidR="0009177F" w:rsidRPr="004760DA">
              <w:rPr>
                <w:noProof/>
                <w:webHidden/>
                <w:color w:val="auto"/>
              </w:rPr>
            </w:r>
            <w:r w:rsidR="0009177F" w:rsidRPr="004760DA">
              <w:rPr>
                <w:noProof/>
                <w:webHidden/>
                <w:color w:val="auto"/>
              </w:rPr>
              <w:fldChar w:fldCharType="separate"/>
            </w:r>
            <w:r w:rsidR="0018508E" w:rsidRPr="004760DA">
              <w:rPr>
                <w:noProof/>
                <w:webHidden/>
                <w:color w:val="auto"/>
              </w:rPr>
              <w:t>21</w:t>
            </w:r>
            <w:r w:rsidR="0009177F" w:rsidRPr="004760DA">
              <w:rPr>
                <w:noProof/>
                <w:webHidden/>
                <w:color w:val="auto"/>
              </w:rPr>
              <w:fldChar w:fldCharType="end"/>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20" w:history="1">
            <w:r w:rsidR="0009177F" w:rsidRPr="004760DA">
              <w:rPr>
                <w:rStyle w:val="Hyperlink"/>
                <w:noProof/>
                <w:color w:val="auto"/>
              </w:rPr>
              <w:t>Director's Declaration</w:t>
            </w:r>
            <w:r w:rsidR="0009177F" w:rsidRPr="004760DA">
              <w:rPr>
                <w:noProof/>
                <w:webHidden/>
                <w:color w:val="auto"/>
              </w:rPr>
              <w:tab/>
            </w:r>
            <w:r w:rsidR="002F5DFF" w:rsidRPr="004760DA">
              <w:rPr>
                <w:noProof/>
                <w:webHidden/>
                <w:color w:val="auto"/>
              </w:rPr>
              <w:t>19</w:t>
            </w:r>
          </w:hyperlink>
        </w:p>
        <w:p w:rsidR="0009177F" w:rsidRPr="004760DA" w:rsidRDefault="0035794C" w:rsidP="0009177F">
          <w:pPr>
            <w:pStyle w:val="TOC2"/>
            <w:tabs>
              <w:tab w:val="right" w:leader="dot" w:pos="9924"/>
            </w:tabs>
            <w:ind w:left="0"/>
            <w:rPr>
              <w:rFonts w:asciiTheme="minorHAnsi" w:hAnsiTheme="minorHAnsi" w:cstheme="minorBidi"/>
              <w:noProof/>
              <w:color w:val="auto"/>
              <w:sz w:val="22"/>
              <w:szCs w:val="22"/>
            </w:rPr>
          </w:pPr>
          <w:hyperlink w:anchor="_Toc499211721" w:history="1">
            <w:r w:rsidR="0009177F" w:rsidRPr="004760DA">
              <w:rPr>
                <w:rStyle w:val="Hyperlink"/>
                <w:noProof/>
                <w:color w:val="auto"/>
              </w:rPr>
              <w:t>Independent Audit Report to the members of Australian Network on Disability Limited</w:t>
            </w:r>
            <w:r w:rsidR="0009177F" w:rsidRPr="004760DA">
              <w:rPr>
                <w:noProof/>
                <w:webHidden/>
                <w:color w:val="auto"/>
              </w:rPr>
              <w:tab/>
            </w:r>
            <w:r w:rsidR="0009177F" w:rsidRPr="004760DA">
              <w:rPr>
                <w:noProof/>
                <w:webHidden/>
                <w:color w:val="auto"/>
              </w:rPr>
              <w:fldChar w:fldCharType="begin"/>
            </w:r>
            <w:r w:rsidR="0009177F" w:rsidRPr="004760DA">
              <w:rPr>
                <w:noProof/>
                <w:webHidden/>
                <w:color w:val="auto"/>
              </w:rPr>
              <w:instrText xml:space="preserve"> PAGEREF _Toc499211721 \h </w:instrText>
            </w:r>
            <w:r w:rsidR="0009177F" w:rsidRPr="004760DA">
              <w:rPr>
                <w:noProof/>
                <w:webHidden/>
                <w:color w:val="auto"/>
              </w:rPr>
            </w:r>
            <w:r w:rsidR="0009177F" w:rsidRPr="004760DA">
              <w:rPr>
                <w:noProof/>
                <w:webHidden/>
                <w:color w:val="auto"/>
              </w:rPr>
              <w:fldChar w:fldCharType="separate"/>
            </w:r>
            <w:r w:rsidR="0018508E" w:rsidRPr="004760DA">
              <w:rPr>
                <w:noProof/>
                <w:webHidden/>
                <w:color w:val="auto"/>
              </w:rPr>
              <w:t>26</w:t>
            </w:r>
            <w:r w:rsidR="0009177F" w:rsidRPr="004760DA">
              <w:rPr>
                <w:noProof/>
                <w:webHidden/>
                <w:color w:val="auto"/>
              </w:rPr>
              <w:fldChar w:fldCharType="end"/>
            </w:r>
          </w:hyperlink>
        </w:p>
        <w:p w:rsidR="0009177F" w:rsidRPr="004760DA" w:rsidRDefault="0009177F" w:rsidP="0009177F">
          <w:pPr>
            <w:pStyle w:val="TOC3"/>
            <w:tabs>
              <w:tab w:val="right" w:leader="dot" w:pos="9924"/>
            </w:tabs>
            <w:ind w:left="200"/>
            <w:rPr>
              <w:rFonts w:asciiTheme="minorHAnsi" w:hAnsiTheme="minorHAnsi" w:cstheme="minorBidi"/>
              <w:noProof/>
              <w:color w:val="auto"/>
              <w:sz w:val="22"/>
              <w:szCs w:val="22"/>
            </w:rPr>
          </w:pPr>
        </w:p>
        <w:p w:rsidR="0009177F" w:rsidRPr="004760DA" w:rsidRDefault="0009177F" w:rsidP="0009177F">
          <w:pPr>
            <w:rPr>
              <w:color w:val="auto"/>
            </w:rPr>
          </w:pPr>
          <w:r w:rsidRPr="004760DA">
            <w:rPr>
              <w:b/>
              <w:bCs/>
              <w:noProof/>
              <w:color w:val="auto"/>
            </w:rPr>
            <w:fldChar w:fldCharType="end"/>
          </w:r>
        </w:p>
      </w:sdtContent>
    </w:sdt>
    <w:p w:rsidR="00DA73E0" w:rsidRPr="004760DA" w:rsidRDefault="00DA73E0" w:rsidP="00DA73E0">
      <w:pPr>
        <w:rPr>
          <w:color w:val="auto"/>
        </w:rPr>
        <w:sectPr w:rsidR="00DA73E0" w:rsidRPr="004760DA">
          <w:headerReference w:type="default" r:id="rId8"/>
          <w:footerReference w:type="default" r:id="rId9"/>
          <w:pgSz w:w="11952" w:h="16848"/>
          <w:pgMar w:top="1009" w:right="1009" w:bottom="1009" w:left="1009" w:header="1009" w:footer="720" w:gutter="0"/>
          <w:cols w:space="720"/>
          <w:noEndnote/>
        </w:sectPr>
      </w:pPr>
    </w:p>
    <w:p w:rsidR="00545BAC" w:rsidRPr="004760DA" w:rsidRDefault="00545BAC" w:rsidP="003A63E7">
      <w:pPr>
        <w:pStyle w:val="Heading2"/>
        <w:rPr>
          <w:color w:val="auto"/>
        </w:rPr>
      </w:pPr>
      <w:bookmarkStart w:id="5" w:name="_Toc499211704"/>
      <w:r w:rsidRPr="004760DA">
        <w:rPr>
          <w:color w:val="auto"/>
        </w:rPr>
        <w:lastRenderedPageBreak/>
        <w:t>Director's Report</w:t>
      </w:r>
      <w:bookmarkEnd w:id="5"/>
    </w:p>
    <w:p w:rsidR="00545BAC" w:rsidRPr="004760DA" w:rsidRDefault="00545BAC" w:rsidP="003A63E7">
      <w:pPr>
        <w:rPr>
          <w:b/>
          <w:color w:val="auto"/>
        </w:rPr>
      </w:pPr>
      <w:r w:rsidRPr="004760DA">
        <w:rPr>
          <w:b/>
          <w:color w:val="auto"/>
        </w:rPr>
        <w:t>30 June 2017</w:t>
      </w:r>
    </w:p>
    <w:p w:rsidR="00DA73E0" w:rsidRPr="004760DA" w:rsidRDefault="00545BAC" w:rsidP="00DA73E0">
      <w:pPr>
        <w:rPr>
          <w:color w:val="auto"/>
        </w:rPr>
      </w:pPr>
      <w:r w:rsidRPr="004760DA">
        <w:rPr>
          <w:color w:val="auto"/>
        </w:rPr>
        <w:br/>
      </w:r>
      <w:r w:rsidR="00DA73E0" w:rsidRPr="004760DA">
        <w:rPr>
          <w:color w:val="auto"/>
        </w:rPr>
        <w:t>The directors present their report on Australian Network on Disability Limited for the financial year ended 30 June 2017.</w:t>
      </w:r>
      <w:r w:rsidR="00DA73E0" w:rsidRPr="004760DA">
        <w:rPr>
          <w:color w:val="auto"/>
        </w:rPr>
        <w:br/>
      </w:r>
      <w:r w:rsidR="00DA73E0" w:rsidRPr="004760DA">
        <w:rPr>
          <w:color w:val="auto"/>
        </w:rPr>
        <w:br/>
      </w:r>
      <w:r w:rsidR="00DA73E0" w:rsidRPr="004760DA">
        <w:rPr>
          <w:rStyle w:val="Heading2Char"/>
          <w:color w:val="auto"/>
        </w:rPr>
        <w:t>Directors</w:t>
      </w:r>
    </w:p>
    <w:p w:rsidR="00DA73E0" w:rsidRPr="004760DA" w:rsidRDefault="00DA73E0" w:rsidP="00DA73E0">
      <w:pPr>
        <w:rPr>
          <w:color w:val="auto"/>
        </w:rPr>
      </w:pPr>
      <w:r w:rsidRPr="004760DA">
        <w:rPr>
          <w:color w:val="auto"/>
        </w:rPr>
        <w:t>The names of the directors in office at any time during, or since the end of, the year are:</w:t>
      </w:r>
    </w:p>
    <w:p w:rsidR="00DA73E0" w:rsidRPr="004760DA" w:rsidRDefault="00DA73E0" w:rsidP="00DA73E0">
      <w:pPr>
        <w:pStyle w:val="RDText"/>
        <w:spacing w:before="0"/>
        <w:ind w:left="0"/>
        <w:rPr>
          <w:color w:val="auto"/>
        </w:rPr>
      </w:pPr>
    </w:p>
    <w:tbl>
      <w:tblPr>
        <w:tblW w:w="9680" w:type="dxa"/>
        <w:tblInd w:w="18" w:type="dxa"/>
        <w:tblLook w:val="04A0" w:firstRow="1" w:lastRow="0" w:firstColumn="1" w:lastColumn="0" w:noHBand="0" w:noVBand="1"/>
        <w:tblCaption w:val="*"/>
      </w:tblPr>
      <w:tblGrid>
        <w:gridCol w:w="1900"/>
        <w:gridCol w:w="1420"/>
        <w:gridCol w:w="1700"/>
        <w:gridCol w:w="2680"/>
        <w:gridCol w:w="1980"/>
      </w:tblGrid>
      <w:tr w:rsidR="004760DA" w:rsidRPr="004760DA" w:rsidTr="004868C5">
        <w:trPr>
          <w:trHeight w:val="480"/>
          <w:tblHeader/>
        </w:trPr>
        <w:tc>
          <w:tcPr>
            <w:tcW w:w="1900" w:type="dxa"/>
            <w:vAlign w:val="bottom"/>
            <w:hideMark/>
          </w:tcPr>
          <w:p w:rsidR="00DA73E0" w:rsidRPr="004760DA" w:rsidRDefault="00DA73E0" w:rsidP="004868C5">
            <w:pPr>
              <w:rPr>
                <w:b/>
                <w:color w:val="auto"/>
                <w:sz w:val="18"/>
                <w:szCs w:val="18"/>
                <w:lang w:val="en-AU" w:eastAsia="en-AU"/>
              </w:rPr>
            </w:pPr>
            <w:bookmarkStart w:id="6" w:name="Table2" w:colFirst="0" w:colLast="5"/>
            <w:r w:rsidRPr="004760DA">
              <w:rPr>
                <w:b/>
                <w:color w:val="auto"/>
                <w:sz w:val="18"/>
                <w:szCs w:val="18"/>
                <w:lang w:eastAsia="en-AU"/>
              </w:rPr>
              <w:t>Names</w:t>
            </w:r>
          </w:p>
        </w:tc>
        <w:tc>
          <w:tcPr>
            <w:tcW w:w="1420" w:type="dxa"/>
            <w:vAlign w:val="bottom"/>
            <w:hideMark/>
          </w:tcPr>
          <w:p w:rsidR="00DA73E0" w:rsidRPr="004760DA" w:rsidRDefault="00DA73E0" w:rsidP="004868C5">
            <w:pPr>
              <w:rPr>
                <w:b/>
                <w:color w:val="auto"/>
                <w:sz w:val="18"/>
                <w:szCs w:val="18"/>
                <w:lang w:val="en-AU" w:eastAsia="en-AU"/>
              </w:rPr>
            </w:pPr>
            <w:r w:rsidRPr="004760DA">
              <w:rPr>
                <w:b/>
                <w:color w:val="auto"/>
                <w:sz w:val="18"/>
                <w:szCs w:val="18"/>
                <w:lang w:eastAsia="en-AU"/>
              </w:rPr>
              <w:t>Position</w:t>
            </w:r>
          </w:p>
        </w:tc>
        <w:tc>
          <w:tcPr>
            <w:tcW w:w="1700" w:type="dxa"/>
            <w:vAlign w:val="bottom"/>
            <w:hideMark/>
          </w:tcPr>
          <w:p w:rsidR="00DA73E0" w:rsidRPr="004760DA" w:rsidRDefault="00DA73E0" w:rsidP="004868C5">
            <w:pPr>
              <w:rPr>
                <w:b/>
                <w:color w:val="auto"/>
                <w:sz w:val="18"/>
                <w:szCs w:val="18"/>
                <w:lang w:val="en-AU" w:eastAsia="en-AU"/>
              </w:rPr>
            </w:pPr>
            <w:r w:rsidRPr="004760DA">
              <w:rPr>
                <w:b/>
                <w:color w:val="auto"/>
                <w:sz w:val="18"/>
                <w:szCs w:val="18"/>
                <w:lang w:eastAsia="en-AU"/>
              </w:rPr>
              <w:t>Date First Appointed</w:t>
            </w:r>
          </w:p>
        </w:tc>
        <w:tc>
          <w:tcPr>
            <w:tcW w:w="2680" w:type="dxa"/>
            <w:vAlign w:val="bottom"/>
            <w:hideMark/>
          </w:tcPr>
          <w:p w:rsidR="00DA73E0" w:rsidRPr="004760DA" w:rsidRDefault="00DA73E0" w:rsidP="004868C5">
            <w:pPr>
              <w:rPr>
                <w:b/>
                <w:color w:val="auto"/>
                <w:sz w:val="18"/>
                <w:szCs w:val="18"/>
                <w:lang w:val="en-AU" w:eastAsia="en-AU"/>
              </w:rPr>
            </w:pPr>
            <w:r w:rsidRPr="004760DA">
              <w:rPr>
                <w:b/>
                <w:color w:val="auto"/>
                <w:sz w:val="18"/>
                <w:szCs w:val="18"/>
                <w:lang w:eastAsia="en-AU"/>
              </w:rPr>
              <w:t>Re-Appointed/Resigned</w:t>
            </w:r>
          </w:p>
        </w:tc>
        <w:tc>
          <w:tcPr>
            <w:tcW w:w="1980" w:type="dxa"/>
            <w:vAlign w:val="bottom"/>
            <w:hideMark/>
          </w:tcPr>
          <w:p w:rsidR="00DA73E0" w:rsidRPr="004760DA" w:rsidRDefault="00DA73E0" w:rsidP="004868C5">
            <w:pPr>
              <w:rPr>
                <w:b/>
                <w:color w:val="auto"/>
                <w:sz w:val="18"/>
                <w:szCs w:val="18"/>
                <w:lang w:val="en-AU" w:eastAsia="en-AU"/>
              </w:rPr>
            </w:pPr>
            <w:r w:rsidRPr="004760DA">
              <w:rPr>
                <w:b/>
                <w:color w:val="auto"/>
                <w:sz w:val="18"/>
                <w:szCs w:val="18"/>
                <w:lang w:eastAsia="en-AU"/>
              </w:rPr>
              <w:t>Period of Service as a Director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Peter Wilson AM</w:t>
            </w:r>
          </w:p>
        </w:tc>
        <w:tc>
          <w:tcPr>
            <w:tcW w:w="142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AND Chairman</w:t>
            </w: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May 2015</w:t>
            </w:r>
          </w:p>
        </w:tc>
        <w:tc>
          <w:tcPr>
            <w:tcW w:w="2680" w:type="dxa"/>
            <w:hideMark/>
          </w:tcPr>
          <w:p w:rsidR="00DA73E0" w:rsidRPr="004760DA" w:rsidRDefault="00DA73E0" w:rsidP="004868C5">
            <w:pPr>
              <w:rPr>
                <w:color w:val="auto"/>
                <w:sz w:val="18"/>
                <w:szCs w:val="18"/>
                <w:lang w:val="en-AU" w:eastAsia="en-AU"/>
              </w:rPr>
            </w:pP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2 years</w:t>
            </w:r>
          </w:p>
        </w:tc>
      </w:tr>
      <w:tr w:rsidR="004760DA" w:rsidRPr="004760DA" w:rsidTr="004868C5">
        <w:trPr>
          <w:trHeight w:val="48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Richard Barnett</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December 2008</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23 November 2016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9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John Bennett OAM</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February 2000 </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8 May 2015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17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Belinda Curtis</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February 2002</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8 May 2015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15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Kevin Figueiredo</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December 2008</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8 May 2015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9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Paul O’Connor</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December 2012</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Retired 23 November 2016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4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Samantha Palmer</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November 2014 </w:t>
            </w:r>
          </w:p>
        </w:tc>
        <w:tc>
          <w:tcPr>
            <w:tcW w:w="2680" w:type="dxa"/>
            <w:hideMark/>
          </w:tcPr>
          <w:p w:rsidR="00DA73E0" w:rsidRPr="004760DA" w:rsidRDefault="00DA73E0" w:rsidP="004868C5">
            <w:pPr>
              <w:rPr>
                <w:color w:val="auto"/>
                <w:sz w:val="18"/>
                <w:szCs w:val="18"/>
                <w:lang w:val="en-AU" w:eastAsia="en-AU"/>
              </w:rPr>
            </w:pP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3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Donna Purcell</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November 2014 </w:t>
            </w:r>
          </w:p>
        </w:tc>
        <w:tc>
          <w:tcPr>
            <w:tcW w:w="2680" w:type="dxa"/>
            <w:hideMark/>
          </w:tcPr>
          <w:p w:rsidR="00DA73E0" w:rsidRPr="004760DA" w:rsidRDefault="00DA73E0" w:rsidP="004868C5">
            <w:pPr>
              <w:rPr>
                <w:color w:val="auto"/>
                <w:sz w:val="18"/>
                <w:szCs w:val="18"/>
                <w:lang w:val="en-AU" w:eastAsia="en-AU"/>
              </w:rPr>
            </w:pP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3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Rania Saab</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November 2014</w:t>
            </w:r>
          </w:p>
        </w:tc>
        <w:tc>
          <w:tcPr>
            <w:tcW w:w="2680" w:type="dxa"/>
            <w:hideMark/>
          </w:tcPr>
          <w:p w:rsidR="00DA73E0" w:rsidRPr="004760DA" w:rsidRDefault="00DA73E0" w:rsidP="004868C5">
            <w:pPr>
              <w:rPr>
                <w:color w:val="auto"/>
                <w:sz w:val="18"/>
                <w:szCs w:val="18"/>
                <w:lang w:val="en-AU" w:eastAsia="en-AU"/>
              </w:rPr>
            </w:pP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3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Rachel Slade</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November 2011</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Retired 23 November 2016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5 years</w:t>
            </w:r>
          </w:p>
        </w:tc>
      </w:tr>
      <w:tr w:rsidR="004760DA" w:rsidRPr="004760DA" w:rsidTr="004868C5">
        <w:trPr>
          <w:trHeight w:val="48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David Davies</w:t>
            </w:r>
          </w:p>
        </w:tc>
        <w:tc>
          <w:tcPr>
            <w:tcW w:w="142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AND Company Secretary</w:t>
            </w: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November 2010</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8 May 2015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7 years</w:t>
            </w:r>
          </w:p>
        </w:tc>
      </w:tr>
      <w:tr w:rsidR="004760DA"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Bronwyn Grantham</w:t>
            </w:r>
          </w:p>
        </w:tc>
        <w:tc>
          <w:tcPr>
            <w:tcW w:w="142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AND Treasurer</w:t>
            </w: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December 2012</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8 May 2015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5 years</w:t>
            </w:r>
          </w:p>
        </w:tc>
      </w:tr>
      <w:tr w:rsidR="004760DA" w:rsidRPr="004760DA" w:rsidTr="004868C5">
        <w:trPr>
          <w:trHeight w:val="72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Rosie McArdle</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November 2015 (casual appointment)</w:t>
            </w:r>
          </w:p>
        </w:tc>
        <w:tc>
          <w:tcPr>
            <w:tcW w:w="26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Re-Appointed 23 November 2016 </w:t>
            </w: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2 Years</w:t>
            </w:r>
          </w:p>
        </w:tc>
      </w:tr>
      <w:tr w:rsidR="004760DA" w:rsidRPr="004760DA" w:rsidTr="004868C5">
        <w:trPr>
          <w:trHeight w:val="48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Stephanie Gunn</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November 2015</w:t>
            </w:r>
          </w:p>
        </w:tc>
        <w:tc>
          <w:tcPr>
            <w:tcW w:w="2680" w:type="dxa"/>
            <w:hideMark/>
          </w:tcPr>
          <w:p w:rsidR="00DA73E0" w:rsidRPr="004760DA" w:rsidRDefault="00DA73E0" w:rsidP="004868C5">
            <w:pPr>
              <w:rPr>
                <w:color w:val="auto"/>
                <w:sz w:val="18"/>
                <w:szCs w:val="18"/>
                <w:lang w:val="en-AU" w:eastAsia="en-AU"/>
              </w:rPr>
            </w:pP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2 years</w:t>
            </w:r>
          </w:p>
        </w:tc>
      </w:tr>
      <w:tr w:rsidR="00DA73E0" w:rsidRPr="004760DA" w:rsidTr="004868C5">
        <w:trPr>
          <w:trHeight w:val="300"/>
          <w:tblHeader/>
        </w:trPr>
        <w:tc>
          <w:tcPr>
            <w:tcW w:w="19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Travis Tyler</w:t>
            </w:r>
          </w:p>
        </w:tc>
        <w:tc>
          <w:tcPr>
            <w:tcW w:w="1420" w:type="dxa"/>
            <w:hideMark/>
          </w:tcPr>
          <w:p w:rsidR="00DA73E0" w:rsidRPr="004760DA" w:rsidRDefault="00DA73E0" w:rsidP="004868C5">
            <w:pPr>
              <w:rPr>
                <w:color w:val="auto"/>
                <w:sz w:val="18"/>
                <w:szCs w:val="18"/>
                <w:lang w:val="en-AU" w:eastAsia="en-AU"/>
              </w:rPr>
            </w:pPr>
          </w:p>
        </w:tc>
        <w:tc>
          <w:tcPr>
            <w:tcW w:w="170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 xml:space="preserve">November 2016 </w:t>
            </w:r>
          </w:p>
        </w:tc>
        <w:tc>
          <w:tcPr>
            <w:tcW w:w="2680" w:type="dxa"/>
            <w:hideMark/>
          </w:tcPr>
          <w:p w:rsidR="00DA73E0" w:rsidRPr="004760DA" w:rsidRDefault="00DA73E0" w:rsidP="004868C5">
            <w:pPr>
              <w:rPr>
                <w:color w:val="auto"/>
                <w:sz w:val="18"/>
                <w:szCs w:val="18"/>
                <w:lang w:val="en-AU" w:eastAsia="en-AU"/>
              </w:rPr>
            </w:pPr>
          </w:p>
        </w:tc>
        <w:tc>
          <w:tcPr>
            <w:tcW w:w="1980" w:type="dxa"/>
            <w:hideMark/>
          </w:tcPr>
          <w:p w:rsidR="00DA73E0" w:rsidRPr="004760DA" w:rsidRDefault="00DA73E0" w:rsidP="004868C5">
            <w:pPr>
              <w:rPr>
                <w:color w:val="auto"/>
                <w:sz w:val="18"/>
                <w:szCs w:val="18"/>
                <w:lang w:val="en-AU" w:eastAsia="en-AU"/>
              </w:rPr>
            </w:pPr>
            <w:r w:rsidRPr="004760DA">
              <w:rPr>
                <w:color w:val="auto"/>
                <w:sz w:val="18"/>
                <w:szCs w:val="18"/>
                <w:lang w:eastAsia="en-AU"/>
              </w:rPr>
              <w:t>1 year</w:t>
            </w:r>
          </w:p>
        </w:tc>
      </w:tr>
      <w:bookmarkEnd w:id="6"/>
    </w:tbl>
    <w:p w:rsidR="00DA73E0" w:rsidRPr="004760DA" w:rsidRDefault="00DA73E0" w:rsidP="00DA73E0">
      <w:pPr>
        <w:pStyle w:val="RDText"/>
        <w:spacing w:before="0"/>
        <w:ind w:left="0"/>
        <w:rPr>
          <w:color w:val="auto"/>
        </w:rPr>
      </w:pPr>
    </w:p>
    <w:p w:rsidR="006961F4" w:rsidRPr="004760DA" w:rsidRDefault="00DA73E0" w:rsidP="00DA73E0">
      <w:pPr>
        <w:pStyle w:val="RDText"/>
        <w:spacing w:before="0"/>
        <w:ind w:left="0"/>
        <w:rPr>
          <w:rStyle w:val="Heading3Char"/>
          <w:color w:val="auto"/>
        </w:rPr>
      </w:pPr>
      <w:r w:rsidRPr="004760DA">
        <w:rPr>
          <w:color w:val="auto"/>
        </w:rPr>
        <w:t>Directors have been in office since the start of the financial year to the date of this report unless otherwise stated.</w:t>
      </w:r>
      <w:r w:rsidRPr="004760DA">
        <w:rPr>
          <w:color w:val="auto"/>
        </w:rPr>
        <w:br/>
      </w:r>
      <w:r w:rsidRPr="004760DA">
        <w:rPr>
          <w:color w:val="auto"/>
        </w:rPr>
        <w:br/>
      </w:r>
    </w:p>
    <w:p w:rsidR="006961F4" w:rsidRPr="004760DA" w:rsidRDefault="006961F4" w:rsidP="006961F4">
      <w:pPr>
        <w:rPr>
          <w:rStyle w:val="Heading3Char"/>
          <w:color w:val="auto"/>
        </w:rPr>
      </w:pPr>
      <w:r w:rsidRPr="004760DA">
        <w:rPr>
          <w:rStyle w:val="Heading3Char"/>
          <w:color w:val="auto"/>
        </w:rPr>
        <w:br w:type="page"/>
      </w:r>
    </w:p>
    <w:p w:rsidR="00DA73E0" w:rsidRPr="004760DA" w:rsidRDefault="00DA73E0" w:rsidP="00DA73E0">
      <w:pPr>
        <w:pStyle w:val="RDText"/>
        <w:spacing w:before="0"/>
        <w:ind w:left="0"/>
        <w:rPr>
          <w:rStyle w:val="Heading2Char"/>
          <w:color w:val="auto"/>
        </w:rPr>
      </w:pPr>
      <w:bookmarkStart w:id="7" w:name="_Toc499209172"/>
      <w:bookmarkStart w:id="8" w:name="_Toc499211705"/>
      <w:r w:rsidRPr="004760DA">
        <w:rPr>
          <w:rStyle w:val="Heading3Char"/>
          <w:color w:val="auto"/>
        </w:rPr>
        <w:lastRenderedPageBreak/>
        <w:t>Principal activities</w:t>
      </w:r>
      <w:bookmarkEnd w:id="7"/>
      <w:bookmarkEnd w:id="8"/>
    </w:p>
    <w:p w:rsidR="00DA73E0" w:rsidRPr="004760DA" w:rsidRDefault="00DA73E0" w:rsidP="00DA73E0">
      <w:pPr>
        <w:rPr>
          <w:color w:val="auto"/>
        </w:rPr>
      </w:pPr>
      <w:r w:rsidRPr="004760DA">
        <w:rPr>
          <w:color w:val="auto"/>
        </w:rPr>
        <w:t>The principal activities of Australian Network on Disability Limited during the financial year were:</w:t>
      </w:r>
    </w:p>
    <w:p w:rsidR="00DA73E0" w:rsidRPr="004760DA" w:rsidRDefault="00DA73E0" w:rsidP="00DA73E0">
      <w:pPr>
        <w:pStyle w:val="ListParagraph"/>
      </w:pPr>
      <w:r w:rsidRPr="004760DA">
        <w:t>(a) to assist businesses to successfully include people with a disability as employees and customer;</w:t>
      </w:r>
    </w:p>
    <w:p w:rsidR="00DA73E0" w:rsidRPr="004760DA" w:rsidRDefault="00DA73E0" w:rsidP="00DA73E0">
      <w:pPr>
        <w:pStyle w:val="ListParagraph"/>
      </w:pPr>
      <w:r w:rsidRPr="004760DA">
        <w:t>(b) to promote the benefits of employing people with a disability;</w:t>
      </w:r>
    </w:p>
    <w:p w:rsidR="00DA73E0" w:rsidRPr="004760DA" w:rsidRDefault="00DA73E0" w:rsidP="00DA73E0">
      <w:pPr>
        <w:pStyle w:val="ListParagraph"/>
      </w:pPr>
      <w:r w:rsidRPr="004760DA">
        <w:t>(c) to develop and support an employer network on disability.</w:t>
      </w:r>
    </w:p>
    <w:p w:rsidR="00DA73E0" w:rsidRPr="004760DA" w:rsidRDefault="00DA73E0" w:rsidP="00DA73E0">
      <w:pPr>
        <w:rPr>
          <w:color w:val="auto"/>
        </w:rPr>
      </w:pPr>
      <w:r w:rsidRPr="004760DA">
        <w:rPr>
          <w:color w:val="auto"/>
        </w:rPr>
        <w:t>No significant changes in the nature of the Company's activity occurred during the financial year.</w:t>
      </w:r>
    </w:p>
    <w:p w:rsidR="00DA73E0" w:rsidRPr="004760DA" w:rsidRDefault="00DA73E0" w:rsidP="00DA73E0">
      <w:pPr>
        <w:rPr>
          <w:color w:val="auto"/>
        </w:rPr>
        <w:sectPr w:rsidR="00DA73E0" w:rsidRPr="004760DA">
          <w:headerReference w:type="default" r:id="rId10"/>
          <w:footerReference w:type="default" r:id="rId11"/>
          <w:pgSz w:w="11952" w:h="16848"/>
          <w:pgMar w:top="1009" w:right="1009" w:bottom="1009" w:left="1009" w:header="1009" w:footer="1009" w:gutter="0"/>
          <w:pgNumType w:start="1"/>
          <w:cols w:space="720"/>
          <w:noEndnote/>
        </w:sectPr>
      </w:pPr>
    </w:p>
    <w:p w:rsidR="00DA73E0" w:rsidRPr="004760DA" w:rsidRDefault="00DA73E0" w:rsidP="00DA73E0">
      <w:pPr>
        <w:rPr>
          <w:color w:val="auto"/>
        </w:rPr>
      </w:pPr>
      <w:bookmarkStart w:id="9" w:name="_Toc499209173"/>
      <w:bookmarkStart w:id="10" w:name="_Toc499211706"/>
      <w:r w:rsidRPr="004760DA">
        <w:rPr>
          <w:rStyle w:val="Heading3Char"/>
          <w:color w:val="auto"/>
        </w:rPr>
        <w:lastRenderedPageBreak/>
        <w:t>Information on directors</w:t>
      </w:r>
      <w:bookmarkEnd w:id="9"/>
      <w:bookmarkEnd w:id="10"/>
      <w:r w:rsidRPr="004760DA">
        <w:rPr>
          <w:color w:val="auto"/>
        </w:rPr>
        <w:br/>
      </w:r>
      <w:r w:rsidRPr="004760DA">
        <w:rPr>
          <w:color w:val="auto"/>
        </w:rPr>
        <w:br/>
        <w:t>The names of each person who has been a director during the year and to the date of this report, and/or was a member of the committee in the association previously, are:</w:t>
      </w:r>
    </w:p>
    <w:p w:rsidR="00DA73E0" w:rsidRPr="004760DA" w:rsidRDefault="00DA73E0" w:rsidP="00DA73E0">
      <w:pPr>
        <w:rPr>
          <w:color w:val="auto"/>
        </w:rPr>
      </w:pPr>
    </w:p>
    <w:tbl>
      <w:tblPr>
        <w:tblW w:w="0" w:type="auto"/>
        <w:tblLayout w:type="fixed"/>
        <w:tblLook w:val="0000" w:firstRow="0" w:lastRow="0" w:firstColumn="0" w:lastColumn="0" w:noHBand="0" w:noVBand="0"/>
        <w:tblCaption w:val="*"/>
      </w:tblPr>
      <w:tblGrid>
        <w:gridCol w:w="2548"/>
        <w:gridCol w:w="7262"/>
      </w:tblGrid>
      <w:tr w:rsidR="004760DA" w:rsidRPr="004760DA" w:rsidTr="004868C5">
        <w:trPr>
          <w:tblHeader/>
        </w:trPr>
        <w:tc>
          <w:tcPr>
            <w:tcW w:w="2548" w:type="dxa"/>
          </w:tcPr>
          <w:p w:rsidR="00DA73E0" w:rsidRPr="004760DA" w:rsidRDefault="00DA73E0" w:rsidP="004868C5">
            <w:pPr>
              <w:pStyle w:val="Heading4"/>
              <w:rPr>
                <w:color w:val="auto"/>
              </w:rPr>
            </w:pPr>
            <w:bookmarkStart w:id="11" w:name="Table3"/>
            <w:r w:rsidRPr="004760DA">
              <w:rPr>
                <w:color w:val="auto"/>
              </w:rPr>
              <w:t>Peter Wilson AM</w:t>
            </w:r>
          </w:p>
        </w:tc>
        <w:tc>
          <w:tcPr>
            <w:tcW w:w="7262" w:type="dxa"/>
          </w:tcPr>
          <w:p w:rsidR="00DA73E0" w:rsidRPr="004760DA" w:rsidRDefault="00DA73E0" w:rsidP="004868C5">
            <w:pPr>
              <w:rPr>
                <w:color w:val="auto"/>
              </w:rPr>
            </w:pPr>
            <w:r w:rsidRPr="004760DA">
              <w:rPr>
                <w:color w:val="auto"/>
              </w:rPr>
              <w:t>AND Chairman</w:t>
            </w:r>
          </w:p>
          <w:p w:rsidR="00DA73E0" w:rsidRPr="004760DA" w:rsidRDefault="00DA73E0" w:rsidP="004868C5">
            <w:pPr>
              <w:rPr>
                <w:color w:val="auto"/>
              </w:rPr>
            </w:pPr>
            <w:r w:rsidRPr="004760DA">
              <w:rPr>
                <w:color w:val="auto"/>
              </w:rPr>
              <w:t>Peter is Chair of the Australian Human Resource Institute (AHRI). He was appointed Chair of the Australian Network on Disability in May 2015.</w:t>
            </w:r>
          </w:p>
          <w:p w:rsidR="00DA73E0" w:rsidRPr="004760DA" w:rsidRDefault="00DA73E0" w:rsidP="004868C5">
            <w:pPr>
              <w:rPr>
                <w:color w:val="auto"/>
              </w:rPr>
            </w:pPr>
            <w:r w:rsidRPr="004760DA">
              <w:rPr>
                <w:color w:val="auto"/>
              </w:rPr>
              <w:t>From 1 October 2017 Peter has taken up the roles as Director, President and Chairman at CPA Australia. Peter is also a Director of Vision Super and the Bank First Limited (previously known as Victoria Teachers Mutual Bank). He is also Chair and President of the World HR Federation (WFPMA).</w:t>
            </w:r>
          </w:p>
          <w:p w:rsidR="00DA73E0" w:rsidRPr="004760DA" w:rsidRDefault="00DA73E0" w:rsidP="004868C5">
            <w:pPr>
              <w:rPr>
                <w:color w:val="auto"/>
              </w:rPr>
            </w:pPr>
            <w:r w:rsidRPr="004760DA">
              <w:rPr>
                <w:color w:val="auto"/>
              </w:rPr>
              <w:t>He led the Business Council’s program to mentor senior executive women, is an Advisory Council member of the Harvard Business Review and is Adjunct Professor in Management at the Monash Business School in Melbourne. He authored the book “Make Mentoring Work” in 2012 and 2015.</w:t>
            </w:r>
          </w:p>
          <w:p w:rsidR="00DA73E0" w:rsidRPr="004760DA" w:rsidRDefault="00DA73E0" w:rsidP="004868C5">
            <w:pPr>
              <w:rPr>
                <w:color w:val="auto"/>
              </w:rPr>
            </w:pPr>
            <w:r w:rsidRPr="004760DA">
              <w:rPr>
                <w:color w:val="auto"/>
              </w:rPr>
              <w:t>Peter held senior executive appointments at ANZ, Amcor and the Federal Treasury, and as CEO of the Energy 21 Group.</w:t>
            </w:r>
          </w:p>
        </w:tc>
      </w:tr>
      <w:tr w:rsidR="004760DA" w:rsidRPr="004760DA" w:rsidTr="004868C5">
        <w:trPr>
          <w:tblHeader/>
        </w:trPr>
        <w:tc>
          <w:tcPr>
            <w:tcW w:w="2548" w:type="dxa"/>
          </w:tcPr>
          <w:p w:rsidR="00DA73E0" w:rsidRPr="004760DA" w:rsidRDefault="00DA73E0" w:rsidP="004868C5">
            <w:pPr>
              <w:pStyle w:val="Heading4"/>
              <w:rPr>
                <w:color w:val="auto"/>
              </w:rPr>
            </w:pPr>
            <w:r w:rsidRPr="004760DA">
              <w:rPr>
                <w:color w:val="auto"/>
              </w:rPr>
              <w:t>Richard Barnett</w:t>
            </w:r>
          </w:p>
        </w:tc>
        <w:tc>
          <w:tcPr>
            <w:tcW w:w="7262" w:type="dxa"/>
          </w:tcPr>
          <w:p w:rsidR="00DA73E0" w:rsidRPr="004760DA" w:rsidRDefault="00DA73E0" w:rsidP="004868C5">
            <w:pPr>
              <w:rPr>
                <w:color w:val="auto"/>
              </w:rPr>
            </w:pPr>
            <w:r w:rsidRPr="004760DA">
              <w:rPr>
                <w:color w:val="auto"/>
              </w:rPr>
              <w:t>Richard is National Client Solutions Director for Hays, Australia’s leading recruitment organisation.</w:t>
            </w:r>
          </w:p>
          <w:p w:rsidR="00DA73E0" w:rsidRPr="004760DA" w:rsidRDefault="00DA73E0" w:rsidP="004868C5">
            <w:pPr>
              <w:rPr>
                <w:color w:val="auto"/>
              </w:rPr>
            </w:pPr>
            <w:r w:rsidRPr="004760DA">
              <w:rPr>
                <w:color w:val="auto"/>
              </w:rPr>
              <w:t>He has over 20 years of experience in senior roles for some of Australia’s largest recruitment companies, overseeing the placement of tens of thousands of people into new roles.</w:t>
            </w:r>
          </w:p>
          <w:p w:rsidR="00DA73E0" w:rsidRPr="004760DA" w:rsidRDefault="00DA73E0" w:rsidP="004868C5">
            <w:pPr>
              <w:rPr>
                <w:color w:val="auto"/>
              </w:rPr>
            </w:pPr>
            <w:r w:rsidRPr="004760DA">
              <w:rPr>
                <w:color w:val="auto"/>
              </w:rPr>
              <w:t>Richard has been on the AND board since 2008, and has been actively involved in marketing AND's services to many new organisations, lobbying Government on recruitment issues and in helping develop AND’s ‘Disability Confident Recruiter’ program.</w:t>
            </w:r>
          </w:p>
          <w:p w:rsidR="00DA73E0" w:rsidRPr="004760DA" w:rsidRDefault="00DA73E0" w:rsidP="004868C5">
            <w:pPr>
              <w:rPr>
                <w:color w:val="auto"/>
              </w:rPr>
            </w:pPr>
            <w:r w:rsidRPr="004760DA">
              <w:rPr>
                <w:color w:val="auto"/>
              </w:rPr>
              <w:t>Richard received the prestigious ITCRA ‘Social Responsibility’ award for 2016 in recognition of his work with AND.</w:t>
            </w:r>
          </w:p>
        </w:tc>
      </w:tr>
      <w:tr w:rsidR="004760DA" w:rsidRPr="004760DA" w:rsidTr="004868C5">
        <w:trPr>
          <w:tblHeader/>
        </w:trPr>
        <w:tc>
          <w:tcPr>
            <w:tcW w:w="2548" w:type="dxa"/>
          </w:tcPr>
          <w:p w:rsidR="00DA73E0" w:rsidRPr="004760DA" w:rsidRDefault="00DA73E0" w:rsidP="004868C5">
            <w:pPr>
              <w:pStyle w:val="Heading4"/>
              <w:rPr>
                <w:color w:val="auto"/>
              </w:rPr>
            </w:pPr>
            <w:r w:rsidRPr="004760DA">
              <w:rPr>
                <w:color w:val="auto"/>
              </w:rPr>
              <w:t>John Bennett OAM</w:t>
            </w:r>
          </w:p>
        </w:tc>
        <w:tc>
          <w:tcPr>
            <w:tcW w:w="7262" w:type="dxa"/>
          </w:tcPr>
          <w:p w:rsidR="00DA73E0" w:rsidRPr="004760DA" w:rsidRDefault="00DA73E0" w:rsidP="004868C5">
            <w:pPr>
              <w:rPr>
                <w:color w:val="auto"/>
              </w:rPr>
            </w:pPr>
            <w:r w:rsidRPr="004760DA">
              <w:rPr>
                <w:color w:val="auto"/>
              </w:rPr>
              <w:t>In 1986 John started Benbro Electronics with his elder brother Steven. In 1998 Benbro was announced as both State and National Winner of the Prime Minister’s Employer of the Year Award in the small business division. As a direct result, John and Steve, along with Suzanne Colbert, formed Employers Making a Difference, now the Australian Network on Disability.</w:t>
            </w:r>
          </w:p>
          <w:p w:rsidR="00DA73E0" w:rsidRPr="004760DA" w:rsidRDefault="00DA73E0" w:rsidP="004868C5">
            <w:pPr>
              <w:rPr>
                <w:color w:val="auto"/>
              </w:rPr>
            </w:pPr>
            <w:r w:rsidRPr="004760DA">
              <w:rPr>
                <w:color w:val="auto"/>
              </w:rPr>
              <w:t>Benbro won the Prime Minister’s Employer of the Year Award again in 2003, 2005 and 2006 when they were inducted into the “Hall of Fame”.</w:t>
            </w:r>
          </w:p>
          <w:p w:rsidR="00DA73E0" w:rsidRPr="004760DA" w:rsidRDefault="00DA73E0" w:rsidP="004868C5">
            <w:pPr>
              <w:rPr>
                <w:color w:val="auto"/>
              </w:rPr>
            </w:pPr>
            <w:r w:rsidRPr="004760DA">
              <w:rPr>
                <w:color w:val="auto"/>
              </w:rPr>
              <w:t>John was Chairman of the Australian Network on Disability for seven years. He is a Justice of the Peace in NSW and in January 2007, John was awarded the Order of Australia. He stepped down as Chairman in February 2015.</w:t>
            </w:r>
          </w:p>
          <w:p w:rsidR="00DA73E0" w:rsidRPr="004760DA" w:rsidRDefault="00DA73E0" w:rsidP="004868C5">
            <w:pPr>
              <w:rPr>
                <w:color w:val="auto"/>
              </w:rPr>
            </w:pPr>
          </w:p>
        </w:tc>
      </w:tr>
      <w:bookmarkEnd w:id="11"/>
    </w:tbl>
    <w:p w:rsidR="00DA73E0" w:rsidRPr="004760DA" w:rsidRDefault="00DA73E0" w:rsidP="00DA73E0">
      <w:pPr>
        <w:rPr>
          <w:color w:val="auto"/>
        </w:rPr>
        <w:sectPr w:rsidR="00DA73E0" w:rsidRPr="004760DA">
          <w:headerReference w:type="default" r:id="rId12"/>
          <w:footerReference w:type="default" r:id="rId13"/>
          <w:pgSz w:w="11952" w:h="16848"/>
          <w:pgMar w:top="1009" w:right="1009" w:bottom="1009" w:left="1009" w:header="1009" w:footer="1009" w:gutter="0"/>
          <w:cols w:space="720"/>
          <w:noEndnote/>
        </w:sectPr>
      </w:pPr>
    </w:p>
    <w:tbl>
      <w:tblPr>
        <w:tblW w:w="0" w:type="auto"/>
        <w:tblLayout w:type="fixed"/>
        <w:tblLook w:val="0000" w:firstRow="0" w:lastRow="0" w:firstColumn="0" w:lastColumn="0" w:noHBand="0" w:noVBand="0"/>
        <w:tblCaption w:val="*"/>
      </w:tblPr>
      <w:tblGrid>
        <w:gridCol w:w="2548"/>
        <w:gridCol w:w="7262"/>
      </w:tblGrid>
      <w:tr w:rsidR="004760DA" w:rsidRPr="004760DA" w:rsidTr="00FF1464">
        <w:trPr>
          <w:tblHeader/>
        </w:trPr>
        <w:tc>
          <w:tcPr>
            <w:tcW w:w="2548" w:type="dxa"/>
          </w:tcPr>
          <w:p w:rsidR="00DA73E0" w:rsidRPr="004760DA" w:rsidRDefault="00DA73E0" w:rsidP="004868C5">
            <w:pPr>
              <w:pStyle w:val="NtS3xCl01"/>
              <w:spacing w:before="0" w:after="0"/>
              <w:rPr>
                <w:color w:val="auto"/>
              </w:rPr>
            </w:pPr>
            <w:bookmarkStart w:id="12" w:name="Table4"/>
          </w:p>
          <w:p w:rsidR="00DA73E0" w:rsidRPr="004760DA" w:rsidRDefault="00DA73E0" w:rsidP="004868C5">
            <w:pPr>
              <w:pStyle w:val="Heading4"/>
              <w:rPr>
                <w:color w:val="auto"/>
              </w:rPr>
            </w:pPr>
            <w:r w:rsidRPr="004760DA">
              <w:rPr>
                <w:color w:val="auto"/>
              </w:rPr>
              <w:t>Belinda Curtis</w:t>
            </w:r>
          </w:p>
        </w:tc>
        <w:tc>
          <w:tcPr>
            <w:tcW w:w="7262" w:type="dxa"/>
          </w:tcPr>
          <w:p w:rsidR="00DA73E0" w:rsidRPr="004760DA" w:rsidRDefault="00DA73E0" w:rsidP="004868C5">
            <w:pPr>
              <w:rPr>
                <w:color w:val="auto"/>
              </w:rPr>
            </w:pPr>
          </w:p>
          <w:p w:rsidR="00DA73E0" w:rsidRPr="004760DA" w:rsidRDefault="00DA73E0" w:rsidP="004868C5">
            <w:pPr>
              <w:rPr>
                <w:color w:val="auto"/>
              </w:rPr>
            </w:pPr>
            <w:r w:rsidRPr="004760DA">
              <w:rPr>
                <w:color w:val="auto"/>
              </w:rPr>
              <w:t>Belinda has 20 years’ experience in a range of HR and Organisational Development roles in FMCG, Aviation and Financial Services.</w:t>
            </w:r>
          </w:p>
          <w:p w:rsidR="00DA73E0" w:rsidRPr="004760DA" w:rsidRDefault="00DA73E0" w:rsidP="004868C5">
            <w:pPr>
              <w:rPr>
                <w:color w:val="auto"/>
              </w:rPr>
            </w:pPr>
            <w:r w:rsidRPr="004760DA">
              <w:rPr>
                <w:color w:val="auto"/>
              </w:rPr>
              <w:t>Currently People and Performance Director at Tip Top, Belinda has held senior HR roles at Qantas, Commonwealth Bank, AMP and Colonial State Bank. While at AMP, she led the development of the Work, Family and Diversity strategies.</w:t>
            </w:r>
          </w:p>
          <w:p w:rsidR="00DA73E0" w:rsidRPr="004760DA" w:rsidRDefault="00DA73E0" w:rsidP="004868C5">
            <w:pPr>
              <w:rPr>
                <w:color w:val="auto"/>
              </w:rPr>
            </w:pPr>
            <w:r w:rsidRPr="004760DA">
              <w:rPr>
                <w:color w:val="auto"/>
              </w:rPr>
              <w:t>Belinda has also held leadership roles in EEO and diversity professional networks, and began her career as an occupational therapist with the Commonwealth Rehabilitation Service providing workplace rehabilitation programs that supported ongoing employment for people incapacitated by significant workplace injuries.</w:t>
            </w:r>
          </w:p>
        </w:tc>
      </w:tr>
      <w:tr w:rsidR="004760DA" w:rsidRPr="004760DA" w:rsidTr="00FF1464">
        <w:trPr>
          <w:tblHeader/>
        </w:trPr>
        <w:tc>
          <w:tcPr>
            <w:tcW w:w="2548" w:type="dxa"/>
          </w:tcPr>
          <w:p w:rsidR="00DA73E0" w:rsidRPr="004760DA" w:rsidRDefault="00DA73E0" w:rsidP="004868C5">
            <w:pPr>
              <w:pStyle w:val="Heading4"/>
              <w:rPr>
                <w:color w:val="auto"/>
              </w:rPr>
            </w:pPr>
            <w:r w:rsidRPr="004760DA">
              <w:rPr>
                <w:color w:val="auto"/>
              </w:rPr>
              <w:t>Kevin Figueiredo</w:t>
            </w:r>
          </w:p>
        </w:tc>
        <w:tc>
          <w:tcPr>
            <w:tcW w:w="7262" w:type="dxa"/>
          </w:tcPr>
          <w:p w:rsidR="00DA73E0" w:rsidRPr="004760DA" w:rsidRDefault="00DA73E0" w:rsidP="004868C5">
            <w:pPr>
              <w:rPr>
                <w:color w:val="auto"/>
              </w:rPr>
            </w:pPr>
            <w:r w:rsidRPr="004760DA">
              <w:rPr>
                <w:color w:val="auto"/>
              </w:rPr>
              <w:t>Kevin is the General Manager Safety, Health and Wellbeing for the Woolworths Group where he is responsible for the safety of 200,000 team members and over 23 million customers each week. He has served on the AND board since 2006 and is also on the board of the Woolworths Employee Credit Union.</w:t>
            </w:r>
          </w:p>
          <w:p w:rsidR="00DA73E0" w:rsidRPr="004760DA" w:rsidRDefault="00DA73E0" w:rsidP="004868C5">
            <w:pPr>
              <w:rPr>
                <w:color w:val="auto"/>
              </w:rPr>
            </w:pPr>
            <w:r w:rsidRPr="004760DA">
              <w:rPr>
                <w:color w:val="auto"/>
              </w:rPr>
              <w:t>Kevin previously worked for Westpac as the Head of Health, Safety and Wellbeing and in various safety roles at Goodman Fielder.</w:t>
            </w:r>
          </w:p>
          <w:p w:rsidR="00DA73E0" w:rsidRPr="004760DA" w:rsidRDefault="00DA73E0" w:rsidP="004868C5">
            <w:pPr>
              <w:rPr>
                <w:color w:val="auto"/>
              </w:rPr>
            </w:pPr>
            <w:r w:rsidRPr="004760DA">
              <w:rPr>
                <w:color w:val="auto"/>
              </w:rPr>
              <w:t>He has a Bachelor’s in Chemistry, a Masters in Safety and is a Graduate of the Australian Institute of Company Directors.</w:t>
            </w:r>
          </w:p>
        </w:tc>
      </w:tr>
      <w:tr w:rsidR="004760DA" w:rsidRPr="004760DA" w:rsidTr="00FF1464">
        <w:trPr>
          <w:tblHeader/>
        </w:trPr>
        <w:tc>
          <w:tcPr>
            <w:tcW w:w="2548" w:type="dxa"/>
          </w:tcPr>
          <w:p w:rsidR="00DA73E0" w:rsidRPr="004760DA" w:rsidRDefault="00DA73E0" w:rsidP="004868C5">
            <w:pPr>
              <w:pStyle w:val="Heading4"/>
              <w:rPr>
                <w:color w:val="auto"/>
              </w:rPr>
            </w:pPr>
            <w:r w:rsidRPr="004760DA">
              <w:rPr>
                <w:color w:val="auto"/>
              </w:rPr>
              <w:t>Paul O’Connor</w:t>
            </w:r>
          </w:p>
        </w:tc>
        <w:tc>
          <w:tcPr>
            <w:tcW w:w="7262" w:type="dxa"/>
          </w:tcPr>
          <w:p w:rsidR="00DA73E0" w:rsidRPr="004760DA" w:rsidRDefault="00DA73E0" w:rsidP="004868C5">
            <w:pPr>
              <w:rPr>
                <w:color w:val="auto"/>
              </w:rPr>
            </w:pPr>
            <w:r w:rsidRPr="004760DA">
              <w:rPr>
                <w:color w:val="auto"/>
              </w:rPr>
              <w:t>Paul O'Connor resigned from the Board in 23 November 2016.</w:t>
            </w:r>
          </w:p>
        </w:tc>
      </w:tr>
      <w:tr w:rsidR="004760DA" w:rsidRPr="004760DA" w:rsidTr="00FF1464">
        <w:trPr>
          <w:tblHeader/>
        </w:trPr>
        <w:tc>
          <w:tcPr>
            <w:tcW w:w="2548" w:type="dxa"/>
          </w:tcPr>
          <w:p w:rsidR="00DA73E0" w:rsidRPr="004760DA" w:rsidRDefault="00DA73E0" w:rsidP="004868C5">
            <w:pPr>
              <w:pStyle w:val="Heading4"/>
              <w:rPr>
                <w:color w:val="auto"/>
              </w:rPr>
            </w:pPr>
            <w:r w:rsidRPr="004760DA">
              <w:rPr>
                <w:color w:val="auto"/>
              </w:rPr>
              <w:t>Samantha Palmer</w:t>
            </w:r>
          </w:p>
        </w:tc>
        <w:tc>
          <w:tcPr>
            <w:tcW w:w="7262" w:type="dxa"/>
          </w:tcPr>
          <w:p w:rsidR="00DA73E0" w:rsidRPr="004760DA" w:rsidRDefault="00DA73E0" w:rsidP="004868C5">
            <w:pPr>
              <w:rPr>
                <w:color w:val="auto"/>
              </w:rPr>
            </w:pPr>
            <w:r w:rsidRPr="004760DA">
              <w:rPr>
                <w:color w:val="auto"/>
              </w:rPr>
              <w:t>Samantha is the ABS’s Diversity and Inclusion Champion and GM of People, Culture and Communication. In 2016 she was made a National Fellow of the Institute of Public Administration Australia, in part for her contribution to advancing diversity. In 2013 she received the inaugural AHRI Diversity Champion (HR) Award and was named an AFR/Westpac Woman of Influence.</w:t>
            </w:r>
          </w:p>
          <w:p w:rsidR="00DA73E0" w:rsidRPr="004760DA" w:rsidRDefault="00DA73E0" w:rsidP="004868C5">
            <w:pPr>
              <w:rPr>
                <w:color w:val="auto"/>
              </w:rPr>
            </w:pPr>
            <w:r w:rsidRPr="004760DA">
              <w:rPr>
                <w:color w:val="auto"/>
              </w:rPr>
              <w:t xml:space="preserve">Her work in Disability lead the Commonwealth Health Department to win the Inaugural APS Diversity Council’s Disability Employment Award. </w:t>
            </w:r>
          </w:p>
          <w:p w:rsidR="00DA73E0" w:rsidRPr="004760DA" w:rsidRDefault="00DA73E0" w:rsidP="004868C5">
            <w:pPr>
              <w:rPr>
                <w:color w:val="auto"/>
              </w:rPr>
            </w:pPr>
            <w:r w:rsidRPr="004760DA">
              <w:rPr>
                <w:color w:val="auto"/>
              </w:rPr>
              <w:t>Samantha is National and State Board member of Institute of Public Administration, and a public sector reference panel member of AHRI.</w:t>
            </w:r>
          </w:p>
        </w:tc>
      </w:tr>
      <w:tr w:rsidR="004760DA" w:rsidRPr="004760DA" w:rsidTr="00FF1464">
        <w:trPr>
          <w:tblHeader/>
        </w:trPr>
        <w:tc>
          <w:tcPr>
            <w:tcW w:w="2548" w:type="dxa"/>
          </w:tcPr>
          <w:p w:rsidR="00DA73E0" w:rsidRPr="004760DA" w:rsidRDefault="00DA73E0" w:rsidP="004868C5">
            <w:pPr>
              <w:pStyle w:val="Heading4"/>
              <w:rPr>
                <w:color w:val="auto"/>
              </w:rPr>
            </w:pPr>
            <w:r w:rsidRPr="004760DA">
              <w:rPr>
                <w:color w:val="auto"/>
              </w:rPr>
              <w:lastRenderedPageBreak/>
              <w:t>Donna Purcell</w:t>
            </w:r>
          </w:p>
        </w:tc>
        <w:tc>
          <w:tcPr>
            <w:tcW w:w="7262" w:type="dxa"/>
          </w:tcPr>
          <w:p w:rsidR="00DA73E0" w:rsidRPr="004760DA" w:rsidRDefault="00DA73E0" w:rsidP="004868C5">
            <w:pPr>
              <w:rPr>
                <w:color w:val="auto"/>
              </w:rPr>
            </w:pPr>
            <w:r w:rsidRPr="004760DA">
              <w:rPr>
                <w:color w:val="auto"/>
              </w:rPr>
              <w:t>Donna works at Commonwealth Bank in the Group Customer Advocacy Team. Her role includes developing and leading the implementation of CBA’s Accessibility and Inclusion Plan and providing advice to increase access and inclusion for customers and employees who have a disability. In July 2015, Commonwealth Bank funded Donna to undertake a one</w:t>
            </w:r>
            <w:r w:rsidRPr="004760DA">
              <w:rPr>
                <w:color w:val="auto"/>
              </w:rPr>
              <w:noBreakHyphen/>
              <w:t>year secondment to the Human Rights Commission working on the National Inquiry into Employment Discrimination against older Australians and Australians with Disability.</w:t>
            </w:r>
          </w:p>
          <w:p w:rsidR="00DA73E0" w:rsidRPr="004760DA" w:rsidRDefault="00DA73E0" w:rsidP="004868C5">
            <w:pPr>
              <w:rPr>
                <w:color w:val="auto"/>
              </w:rPr>
            </w:pPr>
            <w:r w:rsidRPr="004760DA">
              <w:rPr>
                <w:color w:val="auto"/>
              </w:rPr>
              <w:t>Prior to joining Commonwealth Bank, her career included management positions in human resources, marketing, fund raising, community and public relations and volunteer management across the private, community and government sector. She is also a Director on the Board of Northcott Society. She is a certified Access Consultant and has also held several HR roles within the not</w:t>
            </w:r>
            <w:r w:rsidRPr="004760DA">
              <w:rPr>
                <w:color w:val="auto"/>
              </w:rPr>
              <w:noBreakHyphen/>
              <w:t>for</w:t>
            </w:r>
            <w:r w:rsidRPr="004760DA">
              <w:rPr>
                <w:color w:val="auto"/>
              </w:rPr>
              <w:noBreakHyphen/>
              <w:t>profit sector. Donna has also been a Don’t Dis My Ability Campaign Ambassador for 2013, 2014, 2015.</w:t>
            </w:r>
          </w:p>
          <w:p w:rsidR="00DA73E0" w:rsidRPr="004760DA" w:rsidRDefault="00DA73E0" w:rsidP="004868C5">
            <w:pPr>
              <w:rPr>
                <w:color w:val="auto"/>
              </w:rPr>
            </w:pPr>
          </w:p>
        </w:tc>
      </w:tr>
      <w:bookmarkEnd w:id="12"/>
    </w:tbl>
    <w:p w:rsidR="00DA73E0" w:rsidRPr="004760DA" w:rsidRDefault="00DA73E0" w:rsidP="00DA73E0">
      <w:pPr>
        <w:rPr>
          <w:color w:val="auto"/>
        </w:rPr>
        <w:sectPr w:rsidR="00DA73E0" w:rsidRPr="004760DA">
          <w:headerReference w:type="default" r:id="rId14"/>
          <w:footerReference w:type="default" r:id="rId15"/>
          <w:pgSz w:w="11952" w:h="16848"/>
          <w:pgMar w:top="1009" w:right="1009" w:bottom="1009" w:left="1009" w:header="1009" w:footer="1009" w:gutter="0"/>
          <w:cols w:space="720"/>
          <w:noEndnote/>
        </w:sectPr>
      </w:pPr>
    </w:p>
    <w:tbl>
      <w:tblPr>
        <w:tblW w:w="0" w:type="auto"/>
        <w:tblLayout w:type="fixed"/>
        <w:tblLook w:val="0000" w:firstRow="0" w:lastRow="0" w:firstColumn="0" w:lastColumn="0" w:noHBand="0" w:noVBand="0"/>
        <w:tblCaption w:val="*"/>
      </w:tblPr>
      <w:tblGrid>
        <w:gridCol w:w="2548"/>
        <w:gridCol w:w="7262"/>
      </w:tblGrid>
      <w:tr w:rsidR="004760DA" w:rsidRPr="004760DA" w:rsidTr="002A5A48">
        <w:trPr>
          <w:tblHeader/>
        </w:trPr>
        <w:tc>
          <w:tcPr>
            <w:tcW w:w="2548" w:type="dxa"/>
          </w:tcPr>
          <w:p w:rsidR="00DA73E0" w:rsidRPr="004760DA" w:rsidRDefault="00DA73E0" w:rsidP="004868C5">
            <w:pPr>
              <w:pStyle w:val="NtS3xCl01"/>
              <w:spacing w:before="0" w:after="0"/>
              <w:rPr>
                <w:color w:val="auto"/>
              </w:rPr>
            </w:pPr>
            <w:bookmarkStart w:id="13" w:name="Table5"/>
          </w:p>
          <w:p w:rsidR="00DA73E0" w:rsidRPr="004760DA" w:rsidRDefault="00DA73E0" w:rsidP="004868C5">
            <w:pPr>
              <w:pStyle w:val="Heading4"/>
              <w:rPr>
                <w:color w:val="auto"/>
              </w:rPr>
            </w:pPr>
            <w:r w:rsidRPr="004760DA">
              <w:rPr>
                <w:color w:val="auto"/>
              </w:rPr>
              <w:t>Rania Saab</w:t>
            </w:r>
          </w:p>
        </w:tc>
        <w:tc>
          <w:tcPr>
            <w:tcW w:w="7262" w:type="dxa"/>
          </w:tcPr>
          <w:p w:rsidR="00DA73E0" w:rsidRPr="004760DA" w:rsidRDefault="00DA73E0" w:rsidP="004868C5">
            <w:pPr>
              <w:rPr>
                <w:color w:val="auto"/>
              </w:rPr>
            </w:pPr>
          </w:p>
          <w:p w:rsidR="00DA73E0" w:rsidRPr="004760DA" w:rsidRDefault="00DA73E0" w:rsidP="004868C5">
            <w:pPr>
              <w:rPr>
                <w:color w:val="auto"/>
              </w:rPr>
            </w:pPr>
            <w:r w:rsidRPr="004760DA">
              <w:rPr>
                <w:color w:val="auto"/>
              </w:rPr>
              <w:t>Rania is a solicitor with Legal Aid NSW. She is deaf and advocates for equal access to justice. She believes that we are all different, irrespective of our abilities, and would like to live in a society where everyone is included and has equal access to society, entertainment, education and employment.</w:t>
            </w:r>
          </w:p>
          <w:p w:rsidR="00DA73E0" w:rsidRPr="004760DA" w:rsidRDefault="00DA73E0" w:rsidP="004868C5">
            <w:pPr>
              <w:rPr>
                <w:color w:val="auto"/>
              </w:rPr>
            </w:pPr>
            <w:r w:rsidRPr="004760DA">
              <w:rPr>
                <w:color w:val="auto"/>
              </w:rPr>
              <w:t>Rania is an Ambassador for the Catherine Sullivan Centre. Previously, Rania was a mentor for Hear For You and was a Director with Deafness Forum of Australia.</w:t>
            </w:r>
          </w:p>
          <w:p w:rsidR="00DA73E0" w:rsidRPr="004760DA" w:rsidRDefault="00DA73E0" w:rsidP="004868C5">
            <w:pPr>
              <w:rPr>
                <w:color w:val="auto"/>
              </w:rPr>
            </w:pPr>
          </w:p>
        </w:tc>
      </w:tr>
      <w:tr w:rsidR="004760DA" w:rsidRPr="004760DA" w:rsidTr="002A5A48">
        <w:trPr>
          <w:tblHeader/>
        </w:trPr>
        <w:tc>
          <w:tcPr>
            <w:tcW w:w="2548" w:type="dxa"/>
          </w:tcPr>
          <w:p w:rsidR="00DA73E0" w:rsidRPr="004760DA" w:rsidRDefault="00DA73E0" w:rsidP="004868C5">
            <w:pPr>
              <w:pStyle w:val="Heading4"/>
              <w:rPr>
                <w:color w:val="auto"/>
              </w:rPr>
            </w:pPr>
            <w:r w:rsidRPr="004760DA">
              <w:rPr>
                <w:color w:val="auto"/>
              </w:rPr>
              <w:t>Rachel Slade</w:t>
            </w:r>
          </w:p>
        </w:tc>
        <w:tc>
          <w:tcPr>
            <w:tcW w:w="7262" w:type="dxa"/>
          </w:tcPr>
          <w:p w:rsidR="00DA73E0" w:rsidRPr="004760DA" w:rsidRDefault="00DA73E0" w:rsidP="004868C5">
            <w:pPr>
              <w:rPr>
                <w:color w:val="auto"/>
              </w:rPr>
            </w:pPr>
            <w:r w:rsidRPr="004760DA">
              <w:rPr>
                <w:color w:val="auto"/>
              </w:rPr>
              <w:t>Rachel Slade resigned from the Board in 23 November 2016.</w:t>
            </w:r>
          </w:p>
        </w:tc>
      </w:tr>
      <w:tr w:rsidR="004760DA" w:rsidRPr="004760DA" w:rsidTr="002A5A48">
        <w:trPr>
          <w:tblHeader/>
        </w:trPr>
        <w:tc>
          <w:tcPr>
            <w:tcW w:w="2548" w:type="dxa"/>
          </w:tcPr>
          <w:p w:rsidR="00DA73E0" w:rsidRPr="004760DA" w:rsidRDefault="00DA73E0" w:rsidP="004868C5">
            <w:pPr>
              <w:pStyle w:val="Heading4"/>
              <w:rPr>
                <w:color w:val="auto"/>
              </w:rPr>
            </w:pPr>
            <w:r w:rsidRPr="004760DA">
              <w:rPr>
                <w:color w:val="auto"/>
              </w:rPr>
              <w:t>David Davies</w:t>
            </w:r>
          </w:p>
        </w:tc>
        <w:tc>
          <w:tcPr>
            <w:tcW w:w="7262" w:type="dxa"/>
          </w:tcPr>
          <w:p w:rsidR="00DA73E0" w:rsidRPr="004760DA" w:rsidRDefault="00DA73E0" w:rsidP="004868C5">
            <w:pPr>
              <w:rPr>
                <w:color w:val="auto"/>
              </w:rPr>
            </w:pPr>
            <w:r w:rsidRPr="004760DA">
              <w:rPr>
                <w:color w:val="auto"/>
              </w:rPr>
              <w:t>AND Company Secretary</w:t>
            </w:r>
          </w:p>
          <w:p w:rsidR="00DA73E0" w:rsidRPr="004760DA" w:rsidRDefault="00DA73E0" w:rsidP="004868C5">
            <w:pPr>
              <w:rPr>
                <w:color w:val="auto"/>
              </w:rPr>
            </w:pPr>
            <w:r w:rsidRPr="004760DA">
              <w:rPr>
                <w:color w:val="auto"/>
              </w:rPr>
              <w:t>David is a partner at Thomson Geer. He has more than 18 years’ experience acting for private sector and government clients in workplace relations matters, including unfair dismissals, industrial disputes, discrimination law and workplace agreements.</w:t>
            </w:r>
          </w:p>
          <w:p w:rsidR="00DA73E0" w:rsidRPr="004760DA" w:rsidRDefault="00DA73E0" w:rsidP="004868C5">
            <w:pPr>
              <w:rPr>
                <w:color w:val="auto"/>
              </w:rPr>
            </w:pPr>
            <w:r w:rsidRPr="004760DA">
              <w:rPr>
                <w:color w:val="auto"/>
              </w:rPr>
              <w:t xml:space="preserve">A significant area of David’s practice is bullying, harassment and discrimination. He is an expert advocate and regularly appears as counsel before the Australian and NSW Industrial Relations Commissions. </w:t>
            </w:r>
          </w:p>
          <w:p w:rsidR="00DA73E0" w:rsidRPr="004760DA" w:rsidRDefault="00DA73E0" w:rsidP="004868C5">
            <w:pPr>
              <w:rPr>
                <w:color w:val="auto"/>
              </w:rPr>
            </w:pPr>
            <w:r w:rsidRPr="004760DA">
              <w:rPr>
                <w:color w:val="auto"/>
              </w:rPr>
              <w:t>David also presents at industry seminars and provides training to private and public sector clients and has previously lectured in employment relations at UTS and Western Sydney University.</w:t>
            </w:r>
          </w:p>
        </w:tc>
      </w:tr>
      <w:tr w:rsidR="004760DA" w:rsidRPr="004760DA" w:rsidTr="002A5A48">
        <w:trPr>
          <w:tblHeader/>
        </w:trPr>
        <w:tc>
          <w:tcPr>
            <w:tcW w:w="2548" w:type="dxa"/>
          </w:tcPr>
          <w:p w:rsidR="00DA73E0" w:rsidRPr="004760DA" w:rsidRDefault="00DA73E0" w:rsidP="004868C5">
            <w:pPr>
              <w:pStyle w:val="Heading4"/>
              <w:rPr>
                <w:color w:val="auto"/>
              </w:rPr>
            </w:pPr>
            <w:r w:rsidRPr="004760DA">
              <w:rPr>
                <w:color w:val="auto"/>
              </w:rPr>
              <w:t>Bronwyn Grantham</w:t>
            </w:r>
          </w:p>
        </w:tc>
        <w:tc>
          <w:tcPr>
            <w:tcW w:w="7262" w:type="dxa"/>
          </w:tcPr>
          <w:p w:rsidR="00DA73E0" w:rsidRPr="004760DA" w:rsidRDefault="00DA73E0" w:rsidP="004868C5">
            <w:pPr>
              <w:rPr>
                <w:color w:val="auto"/>
              </w:rPr>
            </w:pPr>
            <w:r w:rsidRPr="004760DA">
              <w:rPr>
                <w:color w:val="auto"/>
              </w:rPr>
              <w:t>AND Treasurer</w:t>
            </w:r>
          </w:p>
          <w:p w:rsidR="00DA73E0" w:rsidRPr="004760DA" w:rsidRDefault="00DA73E0" w:rsidP="004868C5">
            <w:pPr>
              <w:rPr>
                <w:color w:val="auto"/>
              </w:rPr>
            </w:pPr>
            <w:r w:rsidRPr="004760DA">
              <w:rPr>
                <w:color w:val="auto"/>
              </w:rPr>
              <w:t>Bronwyn is the IBM Financial Controller of Australia and New Zealand.</w:t>
            </w:r>
          </w:p>
          <w:p w:rsidR="00DA73E0" w:rsidRPr="004760DA" w:rsidRDefault="00DA73E0" w:rsidP="004868C5">
            <w:pPr>
              <w:rPr>
                <w:color w:val="auto"/>
              </w:rPr>
            </w:pPr>
            <w:r w:rsidRPr="004760DA">
              <w:rPr>
                <w:color w:val="auto"/>
              </w:rPr>
              <w:t>At the core of what Bronwyn enjoys is bringing businesses, individuals and teams together to find mutually beneficial solutions and outcomes. Her passion for working with diverse clients and teams started with the various professional contract roles in and around London and furthered with an extensive pricing career at IBM. Through the pricing roles Bronwyn helped IBM and its customers financially structure services contracts in Australia, UK, US and other EU countries resulting in significant signings of large outsourcing contracts and multi country deals. Other recent roles include Software Group Financial Controller, Business Controls and Risk Manager, Controller/CFO of Global Business Services Division.</w:t>
            </w:r>
          </w:p>
        </w:tc>
      </w:tr>
      <w:tr w:rsidR="004760DA" w:rsidRPr="004760DA" w:rsidTr="002A5A48">
        <w:trPr>
          <w:tblHeader/>
        </w:trPr>
        <w:tc>
          <w:tcPr>
            <w:tcW w:w="2548" w:type="dxa"/>
          </w:tcPr>
          <w:p w:rsidR="00DA73E0" w:rsidRPr="004760DA" w:rsidRDefault="00DA73E0" w:rsidP="004868C5">
            <w:pPr>
              <w:pStyle w:val="Heading4"/>
              <w:rPr>
                <w:color w:val="auto"/>
              </w:rPr>
            </w:pPr>
            <w:r w:rsidRPr="004760DA">
              <w:rPr>
                <w:color w:val="auto"/>
              </w:rPr>
              <w:lastRenderedPageBreak/>
              <w:t>Rosie McArdle</w:t>
            </w:r>
          </w:p>
        </w:tc>
        <w:tc>
          <w:tcPr>
            <w:tcW w:w="7262" w:type="dxa"/>
          </w:tcPr>
          <w:p w:rsidR="00DA73E0" w:rsidRPr="004760DA" w:rsidRDefault="00DA73E0" w:rsidP="004868C5">
            <w:pPr>
              <w:rPr>
                <w:color w:val="auto"/>
              </w:rPr>
            </w:pPr>
            <w:r w:rsidRPr="004760DA">
              <w:rPr>
                <w:color w:val="auto"/>
              </w:rPr>
              <w:t>Rosie is Executive Director, Human Resources and Risk, of Compass Group (Australia) Pty Ltd.</w:t>
            </w:r>
          </w:p>
          <w:p w:rsidR="00DA73E0" w:rsidRPr="004760DA" w:rsidRDefault="00DA73E0" w:rsidP="004868C5">
            <w:pPr>
              <w:rPr>
                <w:color w:val="auto"/>
              </w:rPr>
            </w:pPr>
            <w:r w:rsidRPr="004760DA">
              <w:rPr>
                <w:color w:val="auto"/>
              </w:rPr>
              <w:t xml:space="preserve">With more than 25 years’ experience in human resources, industrial relations and health and safety, Rosie had a long career with BlueScope Steel, BHP and Arrium where she held a number of both IR specialist and HR strategic roles before joining Compass Group. </w:t>
            </w:r>
          </w:p>
          <w:p w:rsidR="00DA73E0" w:rsidRPr="004760DA" w:rsidRDefault="00DA73E0" w:rsidP="004868C5">
            <w:pPr>
              <w:rPr>
                <w:color w:val="auto"/>
              </w:rPr>
            </w:pPr>
            <w:r w:rsidRPr="004760DA">
              <w:rPr>
                <w:color w:val="auto"/>
              </w:rPr>
              <w:t>She has a keen interest in building diverse organisation cultures based on care and respect which drive outstanding and sustainable business outcomes. This is evident at Compass where the diversity model delivers significant benefit to its current and future employers, its customer, clients and accordingly, shareholders.</w:t>
            </w:r>
          </w:p>
          <w:p w:rsidR="00DA73E0" w:rsidRPr="004760DA" w:rsidRDefault="00DA73E0" w:rsidP="004868C5">
            <w:pPr>
              <w:rPr>
                <w:color w:val="auto"/>
              </w:rPr>
            </w:pPr>
          </w:p>
        </w:tc>
      </w:tr>
      <w:bookmarkEnd w:id="13"/>
    </w:tbl>
    <w:p w:rsidR="00DA73E0" w:rsidRPr="004760DA" w:rsidRDefault="00DA73E0" w:rsidP="00DA73E0">
      <w:pPr>
        <w:rPr>
          <w:color w:val="auto"/>
        </w:rPr>
        <w:sectPr w:rsidR="00DA73E0" w:rsidRPr="004760DA">
          <w:headerReference w:type="default" r:id="rId16"/>
          <w:footerReference w:type="default" r:id="rId17"/>
          <w:pgSz w:w="11952" w:h="16848"/>
          <w:pgMar w:top="1009" w:right="1009" w:bottom="1009" w:left="1009" w:header="1009" w:footer="1009" w:gutter="0"/>
          <w:cols w:space="720"/>
          <w:noEndnote/>
        </w:sectPr>
      </w:pPr>
    </w:p>
    <w:tbl>
      <w:tblPr>
        <w:tblW w:w="10506" w:type="dxa"/>
        <w:tblLayout w:type="fixed"/>
        <w:tblLook w:val="0000" w:firstRow="0" w:lastRow="0" w:firstColumn="0" w:lastColumn="0" w:noHBand="0" w:noVBand="0"/>
      </w:tblPr>
      <w:tblGrid>
        <w:gridCol w:w="2548"/>
        <w:gridCol w:w="7262"/>
        <w:gridCol w:w="696"/>
      </w:tblGrid>
      <w:tr w:rsidR="004760DA" w:rsidRPr="004760DA" w:rsidTr="004868C5">
        <w:trPr>
          <w:gridAfter w:val="1"/>
          <w:wAfter w:w="696" w:type="dxa"/>
        </w:trPr>
        <w:tc>
          <w:tcPr>
            <w:tcW w:w="2548" w:type="dxa"/>
          </w:tcPr>
          <w:p w:rsidR="00DA73E0" w:rsidRPr="004760DA" w:rsidRDefault="00DA73E0" w:rsidP="004868C5">
            <w:pPr>
              <w:pStyle w:val="Heading4"/>
              <w:rPr>
                <w:color w:val="auto"/>
              </w:rPr>
            </w:pPr>
            <w:bookmarkStart w:id="14" w:name="Table6"/>
          </w:p>
          <w:p w:rsidR="00DA73E0" w:rsidRPr="004760DA" w:rsidRDefault="00DA73E0" w:rsidP="004868C5">
            <w:pPr>
              <w:pStyle w:val="Heading4"/>
              <w:rPr>
                <w:color w:val="auto"/>
              </w:rPr>
            </w:pPr>
            <w:r w:rsidRPr="004760DA">
              <w:rPr>
                <w:color w:val="auto"/>
              </w:rPr>
              <w:t>Stephanie Gunn</w:t>
            </w:r>
          </w:p>
        </w:tc>
        <w:tc>
          <w:tcPr>
            <w:tcW w:w="7262" w:type="dxa"/>
          </w:tcPr>
          <w:p w:rsidR="00DA73E0" w:rsidRPr="004760DA" w:rsidRDefault="00DA73E0" w:rsidP="004868C5">
            <w:pPr>
              <w:rPr>
                <w:color w:val="auto"/>
              </w:rPr>
            </w:pPr>
          </w:p>
          <w:p w:rsidR="00DA73E0" w:rsidRPr="004760DA" w:rsidRDefault="00DA73E0" w:rsidP="004868C5">
            <w:pPr>
              <w:rPr>
                <w:color w:val="auto"/>
              </w:rPr>
            </w:pPr>
            <w:r w:rsidRPr="004760DA">
              <w:rPr>
                <w:color w:val="auto"/>
              </w:rPr>
              <w:t>Stephanie is the Acting Deputy Chief Executive Officer of the Participant and Planning Group at the National Disability Insurance Agency which is responsible for participant experience in their engagement with the NDIS.</w:t>
            </w:r>
          </w:p>
          <w:p w:rsidR="00DA73E0" w:rsidRPr="004760DA" w:rsidRDefault="00DA73E0" w:rsidP="004868C5">
            <w:pPr>
              <w:rPr>
                <w:color w:val="auto"/>
              </w:rPr>
            </w:pPr>
            <w:r w:rsidRPr="004760DA">
              <w:rPr>
                <w:color w:val="auto"/>
              </w:rPr>
              <w:t>Steph joined the NDIA in 2012 when she was responsible for the establishment of the core operational requirements for the Scheme.</w:t>
            </w:r>
          </w:p>
          <w:p w:rsidR="00DA73E0" w:rsidRPr="004760DA" w:rsidRDefault="00DA73E0" w:rsidP="004868C5">
            <w:pPr>
              <w:rPr>
                <w:color w:val="auto"/>
              </w:rPr>
            </w:pPr>
            <w:r w:rsidRPr="004760DA">
              <w:rPr>
                <w:color w:val="auto"/>
              </w:rPr>
              <w:t>Prior to the NDIA, Stephanie worked at a senior executive level in a number of commonwealth agencies including Department of Health and the National Blood Authority.</w:t>
            </w:r>
          </w:p>
          <w:p w:rsidR="00DA73E0" w:rsidRPr="004760DA" w:rsidRDefault="00DA73E0" w:rsidP="004868C5">
            <w:pPr>
              <w:rPr>
                <w:color w:val="auto"/>
              </w:rPr>
            </w:pPr>
            <w:r w:rsidRPr="004760DA">
              <w:rPr>
                <w:color w:val="auto"/>
              </w:rPr>
              <w:t>Stephanie brings many years’ experience as a senior officer within the Commonwealth and has extensive change management experience in working with the commonwealth, state and territory governments including direct service delivery responsibilities.</w:t>
            </w:r>
          </w:p>
        </w:tc>
      </w:tr>
      <w:tr w:rsidR="004760DA" w:rsidRPr="004760DA" w:rsidTr="004868C5">
        <w:trPr>
          <w:gridAfter w:val="1"/>
          <w:wAfter w:w="696" w:type="dxa"/>
        </w:trPr>
        <w:tc>
          <w:tcPr>
            <w:tcW w:w="2548" w:type="dxa"/>
          </w:tcPr>
          <w:p w:rsidR="00DA73E0" w:rsidRPr="004760DA" w:rsidRDefault="00DA73E0" w:rsidP="004868C5">
            <w:pPr>
              <w:pStyle w:val="Heading4"/>
              <w:rPr>
                <w:color w:val="auto"/>
              </w:rPr>
            </w:pPr>
            <w:r w:rsidRPr="004760DA">
              <w:rPr>
                <w:color w:val="auto"/>
              </w:rPr>
              <w:t>Travis Tyler</w:t>
            </w:r>
          </w:p>
        </w:tc>
        <w:tc>
          <w:tcPr>
            <w:tcW w:w="7262" w:type="dxa"/>
          </w:tcPr>
          <w:p w:rsidR="00DA73E0" w:rsidRPr="004760DA" w:rsidRDefault="00DA73E0" w:rsidP="004868C5">
            <w:pPr>
              <w:rPr>
                <w:color w:val="auto"/>
              </w:rPr>
            </w:pPr>
            <w:r w:rsidRPr="004760DA">
              <w:rPr>
                <w:color w:val="auto"/>
              </w:rPr>
              <w:t>With a background in Finance, Product Management, Operations and Digital Travis has acquired skills to lead cross</w:t>
            </w:r>
            <w:r w:rsidRPr="004760DA">
              <w:rPr>
                <w:color w:val="auto"/>
              </w:rPr>
              <w:noBreakHyphen/>
              <w:t xml:space="preserve">functional teams to deliver customer centric outcomes. In his current role as General Manager, Consumer Digital, Westpac Group, Travis is responsible for strategy, sales and services, plus enterprise delivery of digital projects, digital security and digital operations. </w:t>
            </w:r>
          </w:p>
          <w:p w:rsidR="00DA73E0" w:rsidRPr="004760DA" w:rsidRDefault="00DA73E0" w:rsidP="004868C5">
            <w:pPr>
              <w:rPr>
                <w:color w:val="auto"/>
              </w:rPr>
            </w:pPr>
            <w:r w:rsidRPr="004760DA">
              <w:rPr>
                <w:color w:val="auto"/>
              </w:rPr>
              <w:t>Over the last 5 years Travis has led several initiatives to ensure inclusive services are not only top of mind but built into the Digital process. This has resulted in accessible services by default rather than exception.</w:t>
            </w:r>
          </w:p>
        </w:tc>
      </w:tr>
      <w:tr w:rsidR="004760DA" w:rsidRPr="004760DA" w:rsidTr="004868C5">
        <w:tc>
          <w:tcPr>
            <w:tcW w:w="10506" w:type="dxa"/>
            <w:gridSpan w:val="3"/>
          </w:tcPr>
          <w:p w:rsidR="00DA73E0" w:rsidRPr="004760DA" w:rsidRDefault="00DA73E0" w:rsidP="004868C5">
            <w:pPr>
              <w:pStyle w:val="Heading3"/>
              <w:rPr>
                <w:color w:val="auto"/>
              </w:rPr>
            </w:pPr>
          </w:p>
        </w:tc>
      </w:tr>
    </w:tbl>
    <w:p w:rsidR="00DA73E0" w:rsidRPr="004760DA" w:rsidRDefault="004F0EC7" w:rsidP="00DA73E0">
      <w:pPr>
        <w:rPr>
          <w:color w:val="auto"/>
        </w:rPr>
      </w:pPr>
      <w:bookmarkStart w:id="15" w:name="_Toc499209174"/>
      <w:bookmarkStart w:id="16" w:name="_Toc499211707"/>
      <w:bookmarkEnd w:id="14"/>
      <w:r w:rsidRPr="004760DA">
        <w:rPr>
          <w:rStyle w:val="Heading3Char"/>
          <w:color w:val="auto"/>
        </w:rPr>
        <w:t>Review of operations</w:t>
      </w:r>
      <w:bookmarkEnd w:id="15"/>
      <w:bookmarkEnd w:id="16"/>
      <w:r w:rsidRPr="004760DA">
        <w:rPr>
          <w:rStyle w:val="Heading3Char"/>
          <w:color w:val="auto"/>
        </w:rPr>
        <w:br/>
      </w:r>
      <w:r w:rsidRPr="004760DA">
        <w:rPr>
          <w:color w:val="auto"/>
        </w:rPr>
        <w:br/>
      </w:r>
      <w:r w:rsidR="00DA73E0" w:rsidRPr="004760DA">
        <w:rPr>
          <w:color w:val="auto"/>
        </w:rPr>
        <w:t xml:space="preserve">The surplus of the Company after providing for income tax amounted to $182,168 (2016: $736,378). </w:t>
      </w:r>
      <w:r w:rsidR="00DA73E0" w:rsidRPr="004760DA">
        <w:rPr>
          <w:color w:val="auto"/>
        </w:rPr>
        <w:br/>
      </w:r>
      <w:r w:rsidR="00DA73E0" w:rsidRPr="004760DA">
        <w:rPr>
          <w:color w:val="auto"/>
        </w:rPr>
        <w:br/>
      </w:r>
      <w:r w:rsidR="00DA73E0" w:rsidRPr="004760DA">
        <w:rPr>
          <w:rStyle w:val="Heading3Char"/>
          <w:color w:val="auto"/>
        </w:rPr>
        <w:t>Future Developments and results</w:t>
      </w:r>
    </w:p>
    <w:p w:rsidR="00DA73E0" w:rsidRPr="004760DA" w:rsidRDefault="00DA73E0" w:rsidP="00DA73E0">
      <w:pPr>
        <w:rPr>
          <w:color w:val="auto"/>
        </w:rPr>
      </w:pPr>
      <w:r w:rsidRPr="004760DA">
        <w:rPr>
          <w:color w:val="auto"/>
        </w:rPr>
        <w:t>Likely developments in the operations of the company and the expected results of those operations in future financial years have not been included in this report as the inclusion of such information is likely to result in unreasonable prejudice to the company.</w:t>
      </w:r>
      <w:r w:rsidRPr="004760DA">
        <w:rPr>
          <w:color w:val="auto"/>
        </w:rPr>
        <w:br/>
      </w:r>
      <w:r w:rsidRPr="004760DA">
        <w:rPr>
          <w:color w:val="auto"/>
        </w:rPr>
        <w:br/>
      </w:r>
      <w:r w:rsidRPr="004760DA">
        <w:rPr>
          <w:rStyle w:val="Heading3Char"/>
          <w:color w:val="auto"/>
        </w:rPr>
        <w:t>Members guarantee</w:t>
      </w:r>
    </w:p>
    <w:p w:rsidR="00DA73E0" w:rsidRPr="004760DA" w:rsidRDefault="00DA73E0" w:rsidP="00DA73E0">
      <w:pPr>
        <w:rPr>
          <w:color w:val="auto"/>
        </w:rPr>
      </w:pPr>
      <w:r w:rsidRPr="004760DA">
        <w:rPr>
          <w:color w:val="auto"/>
        </w:rPr>
        <w:t>Australian Network on Disability Limited is a company limited by guarantee. In the event of, and for the purpose of winding up of the company, the amount capable of being called up from each member and any person or association who ceased to be a member in the year prior to the winding up, is limited to $10 for members, subject to the provisions of the company's constitution.</w:t>
      </w:r>
      <w:r w:rsidRPr="004760DA">
        <w:rPr>
          <w:color w:val="auto"/>
        </w:rPr>
        <w:br/>
      </w:r>
      <w:r w:rsidRPr="004760DA">
        <w:rPr>
          <w:color w:val="auto"/>
        </w:rPr>
        <w:br/>
      </w:r>
      <w:r w:rsidRPr="004760DA">
        <w:rPr>
          <w:rStyle w:val="Heading3Char"/>
          <w:color w:val="auto"/>
        </w:rPr>
        <w:t>Environmental matters</w:t>
      </w:r>
    </w:p>
    <w:p w:rsidR="00C118F3" w:rsidRPr="004760DA" w:rsidRDefault="00DA73E0" w:rsidP="00DA73E0">
      <w:pPr>
        <w:rPr>
          <w:rStyle w:val="Heading3Char"/>
          <w:color w:val="auto"/>
        </w:rPr>
      </w:pPr>
      <w:r w:rsidRPr="004760DA">
        <w:rPr>
          <w:color w:val="auto"/>
        </w:rPr>
        <w:t>The company's operations are not regulated by any significant environmental regulations under a law of the Commonwealth or of a state or territory.</w:t>
      </w:r>
      <w:r w:rsidRPr="004760DA">
        <w:rPr>
          <w:color w:val="auto"/>
        </w:rPr>
        <w:br/>
      </w:r>
      <w:r w:rsidRPr="004760DA">
        <w:rPr>
          <w:color w:val="auto"/>
        </w:rPr>
        <w:br/>
      </w:r>
    </w:p>
    <w:p w:rsidR="00C118F3" w:rsidRPr="004760DA" w:rsidRDefault="00C118F3" w:rsidP="00C118F3">
      <w:pPr>
        <w:rPr>
          <w:rStyle w:val="Heading3Char"/>
          <w:color w:val="auto"/>
        </w:rPr>
      </w:pPr>
      <w:r w:rsidRPr="004760DA">
        <w:rPr>
          <w:rStyle w:val="Heading3Char"/>
          <w:color w:val="auto"/>
        </w:rPr>
        <w:br w:type="page"/>
      </w:r>
    </w:p>
    <w:p w:rsidR="00DA73E0" w:rsidRPr="004760DA" w:rsidRDefault="00CF6CCD" w:rsidP="00DA73E0">
      <w:pPr>
        <w:rPr>
          <w:color w:val="auto"/>
        </w:rPr>
      </w:pPr>
      <w:bookmarkStart w:id="17" w:name="_Toc499209175"/>
      <w:r w:rsidRPr="004760DA">
        <w:rPr>
          <w:rStyle w:val="Heading3Char"/>
          <w:color w:val="auto"/>
        </w:rPr>
        <w:lastRenderedPageBreak/>
        <w:br/>
      </w:r>
      <w:bookmarkStart w:id="18" w:name="_Toc499211708"/>
      <w:r w:rsidR="00DA73E0" w:rsidRPr="004760DA">
        <w:rPr>
          <w:rStyle w:val="Heading3Char"/>
          <w:color w:val="auto"/>
        </w:rPr>
        <w:t>Significant changes in state of affairs</w:t>
      </w:r>
      <w:bookmarkEnd w:id="17"/>
      <w:bookmarkEnd w:id="18"/>
    </w:p>
    <w:p w:rsidR="00DA73E0" w:rsidRPr="004760DA" w:rsidRDefault="00DA73E0" w:rsidP="00DA73E0">
      <w:pPr>
        <w:rPr>
          <w:color w:val="auto"/>
        </w:rPr>
      </w:pPr>
      <w:r w:rsidRPr="004760DA">
        <w:rPr>
          <w:color w:val="auto"/>
        </w:rPr>
        <w:t>There have been no significant changes in the state of affairs of entities in the Company during the year.</w:t>
      </w:r>
    </w:p>
    <w:p w:rsidR="00DA73E0" w:rsidRPr="004760DA" w:rsidRDefault="00DA73E0" w:rsidP="00DA73E0">
      <w:pPr>
        <w:rPr>
          <w:color w:val="auto"/>
        </w:rPr>
        <w:sectPr w:rsidR="00DA73E0" w:rsidRPr="004760DA">
          <w:headerReference w:type="default" r:id="rId18"/>
          <w:footerReference w:type="default" r:id="rId19"/>
          <w:pgSz w:w="11952" w:h="16848"/>
          <w:pgMar w:top="1009" w:right="1009" w:bottom="1009" w:left="1009" w:header="1009" w:footer="1009" w:gutter="0"/>
          <w:cols w:space="720"/>
          <w:noEndnote/>
        </w:sectPr>
      </w:pPr>
    </w:p>
    <w:tbl>
      <w:tblPr>
        <w:tblW w:w="0" w:type="auto"/>
        <w:tblLayout w:type="fixed"/>
        <w:tblCellMar>
          <w:left w:w="0" w:type="dxa"/>
          <w:right w:w="0" w:type="dxa"/>
        </w:tblCellMar>
        <w:tblLook w:val="0000" w:firstRow="0" w:lastRow="0" w:firstColumn="0" w:lastColumn="0" w:noHBand="0" w:noVBand="0"/>
        <w:tblCaption w:val="*"/>
      </w:tblPr>
      <w:tblGrid>
        <w:gridCol w:w="9936"/>
      </w:tblGrid>
      <w:tr w:rsidR="004760DA" w:rsidRPr="004760DA" w:rsidTr="00DE5CC6">
        <w:trPr>
          <w:tblHeader/>
        </w:trPr>
        <w:tc>
          <w:tcPr>
            <w:tcW w:w="9936" w:type="dxa"/>
            <w:tcBorders>
              <w:top w:val="nil"/>
              <w:left w:val="nil"/>
              <w:bottom w:val="nil"/>
              <w:right w:val="nil"/>
            </w:tcBorders>
          </w:tcPr>
          <w:tbl>
            <w:tblPr>
              <w:tblW w:w="9936" w:type="dxa"/>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3"/>
                    <w:rPr>
                      <w:color w:val="auto"/>
                    </w:rPr>
                  </w:pPr>
                  <w:bookmarkStart w:id="19" w:name="_Toc499209176"/>
                  <w:bookmarkStart w:id="20" w:name="_Toc499211709"/>
                  <w:r w:rsidRPr="004760DA">
                    <w:rPr>
                      <w:color w:val="auto"/>
                    </w:rPr>
                    <w:lastRenderedPageBreak/>
                    <w:t>Events after the reporting date</w:t>
                  </w:r>
                  <w:bookmarkEnd w:id="19"/>
                  <w:bookmarkEnd w:id="20"/>
                  <w:r w:rsidRPr="004760DA">
                    <w:rPr>
                      <w:color w:val="auto"/>
                    </w:rPr>
                    <w:t xml:space="preserve"> </w:t>
                  </w:r>
                </w:p>
              </w:tc>
            </w:tr>
          </w:tbl>
          <w:p w:rsidR="00DA73E0" w:rsidRPr="004760DA" w:rsidRDefault="00DA73E0" w:rsidP="004868C5">
            <w:pPr>
              <w:rPr>
                <w:color w:val="auto"/>
              </w:rPr>
            </w:pPr>
            <w:r w:rsidRPr="004760DA">
              <w:rPr>
                <w:color w:val="auto"/>
              </w:rPr>
              <w:t>No matters or circumstances have arisen since the end of the financial year which significantly affected or may significantly affect the operations of the Company, the results of those operations or the state of affairs of the Company in future financial years.</w:t>
            </w:r>
          </w:p>
          <w:p w:rsidR="00DA73E0" w:rsidRPr="004760DA" w:rsidRDefault="002B7DAB" w:rsidP="004868C5">
            <w:pPr>
              <w:pStyle w:val="Heading3"/>
              <w:rPr>
                <w:color w:val="auto"/>
              </w:rPr>
            </w:pPr>
            <w:r w:rsidRPr="004760DA">
              <w:rPr>
                <w:color w:val="auto"/>
              </w:rPr>
              <w:br/>
            </w:r>
            <w:bookmarkStart w:id="21" w:name="_Toc499209177"/>
            <w:bookmarkStart w:id="22" w:name="_Toc499211710"/>
            <w:r w:rsidR="00DA73E0" w:rsidRPr="004760DA">
              <w:rPr>
                <w:color w:val="auto"/>
              </w:rPr>
              <w:t>Meetings of directors</w:t>
            </w:r>
            <w:bookmarkEnd w:id="21"/>
            <w:bookmarkEnd w:id="22"/>
            <w:r w:rsidR="00DA73E0" w:rsidRPr="004760DA">
              <w:rPr>
                <w:color w:val="auto"/>
              </w:rPr>
              <w:t xml:space="preserve"> </w:t>
            </w:r>
          </w:p>
        </w:tc>
      </w:tr>
    </w:tbl>
    <w:p w:rsidR="00DA73E0" w:rsidRPr="004760DA" w:rsidRDefault="00DA73E0" w:rsidP="00DA73E0">
      <w:pPr>
        <w:rPr>
          <w:color w:val="auto"/>
        </w:rPr>
      </w:pPr>
      <w:r w:rsidRPr="004760DA">
        <w:rPr>
          <w:color w:val="auto"/>
        </w:rPr>
        <w:t>During the financial year, 5 meetings of directors were held. Attendances by each director during the year were as the followings:</w:t>
      </w:r>
    </w:p>
    <w:tbl>
      <w:tblPr>
        <w:tblW w:w="9809" w:type="dxa"/>
        <w:tblInd w:w="108" w:type="dxa"/>
        <w:tblLayout w:type="fixed"/>
        <w:tblLook w:val="0000" w:firstRow="0" w:lastRow="0" w:firstColumn="0" w:lastColumn="0" w:noHBand="0" w:noVBand="0"/>
        <w:tblCaption w:val="*"/>
      </w:tblPr>
      <w:tblGrid>
        <w:gridCol w:w="1818"/>
        <w:gridCol w:w="1872"/>
        <w:gridCol w:w="1710"/>
        <w:gridCol w:w="1830"/>
        <w:gridCol w:w="1770"/>
        <w:gridCol w:w="809"/>
      </w:tblGrid>
      <w:tr w:rsidR="004760DA" w:rsidRPr="004760DA" w:rsidTr="004868C5">
        <w:trPr>
          <w:gridAfter w:val="1"/>
          <w:wAfter w:w="809" w:type="dxa"/>
          <w:tblHeader/>
        </w:trPr>
        <w:tc>
          <w:tcPr>
            <w:tcW w:w="1818" w:type="dxa"/>
          </w:tcPr>
          <w:p w:rsidR="00DA73E0" w:rsidRPr="004760DA" w:rsidRDefault="00DA73E0" w:rsidP="004868C5">
            <w:pPr>
              <w:rPr>
                <w:color w:val="auto"/>
              </w:rPr>
            </w:pPr>
            <w:bookmarkStart w:id="23" w:name="Table7"/>
          </w:p>
        </w:tc>
        <w:tc>
          <w:tcPr>
            <w:tcW w:w="3582" w:type="dxa"/>
            <w:gridSpan w:val="2"/>
            <w:tcBorders>
              <w:bottom w:val="single" w:sz="4" w:space="0" w:color="auto"/>
            </w:tcBorders>
          </w:tcPr>
          <w:p w:rsidR="00DA73E0" w:rsidRPr="004760DA" w:rsidRDefault="00DA73E0" w:rsidP="004868C5">
            <w:pPr>
              <w:pStyle w:val="NtHColumnHeadings"/>
              <w:tabs>
                <w:tab w:val="left" w:pos="0"/>
              </w:tabs>
              <w:rPr>
                <w:color w:val="auto"/>
              </w:rPr>
            </w:pPr>
          </w:p>
        </w:tc>
        <w:tc>
          <w:tcPr>
            <w:tcW w:w="3600" w:type="dxa"/>
            <w:gridSpan w:val="2"/>
            <w:tcBorders>
              <w:bottom w:val="single" w:sz="4" w:space="0" w:color="auto"/>
            </w:tcBorders>
          </w:tcPr>
          <w:p w:rsidR="00DA73E0" w:rsidRPr="004760DA" w:rsidRDefault="00DA73E0" w:rsidP="004868C5">
            <w:pPr>
              <w:pStyle w:val="NtHColumnHeadings"/>
              <w:tabs>
                <w:tab w:val="left" w:pos="0"/>
              </w:tabs>
              <w:rPr>
                <w:color w:val="auto"/>
              </w:rPr>
            </w:pPr>
          </w:p>
        </w:tc>
      </w:tr>
      <w:tr w:rsidR="004760DA" w:rsidRPr="004760DA" w:rsidTr="004868C5">
        <w:trPr>
          <w:gridAfter w:val="1"/>
          <w:wAfter w:w="809" w:type="dxa"/>
          <w:tblHeader/>
        </w:trPr>
        <w:tc>
          <w:tcPr>
            <w:tcW w:w="1818" w:type="dxa"/>
            <w:tcBorders>
              <w:right w:val="single" w:sz="4" w:space="0" w:color="auto"/>
            </w:tcBorders>
            <w:vAlign w:val="bottom"/>
          </w:tcPr>
          <w:p w:rsidR="00DA73E0" w:rsidRPr="004760DA" w:rsidRDefault="00DA73E0" w:rsidP="004868C5">
            <w:pPr>
              <w:rPr>
                <w:color w:val="auto"/>
              </w:rPr>
            </w:pPr>
          </w:p>
        </w:tc>
        <w:tc>
          <w:tcPr>
            <w:tcW w:w="3582" w:type="dxa"/>
            <w:gridSpan w:val="2"/>
            <w:tcBorders>
              <w:top w:val="single" w:sz="4" w:space="0" w:color="auto"/>
              <w:left w:val="single" w:sz="4" w:space="0" w:color="auto"/>
              <w:bottom w:val="single" w:sz="4" w:space="0" w:color="auto"/>
              <w:right w:val="single" w:sz="4" w:space="0" w:color="auto"/>
            </w:tcBorders>
            <w:vAlign w:val="bottom"/>
          </w:tcPr>
          <w:p w:rsidR="00DA73E0" w:rsidRPr="004760DA" w:rsidRDefault="00DA73E0" w:rsidP="004868C5">
            <w:pPr>
              <w:pStyle w:val="RD2xAYCl01CHd"/>
              <w:rPr>
                <w:color w:val="auto"/>
                <w:sz w:val="18"/>
                <w:szCs w:val="18"/>
              </w:rPr>
            </w:pPr>
            <w:r w:rsidRPr="004760DA">
              <w:rPr>
                <w:color w:val="auto"/>
                <w:sz w:val="18"/>
                <w:szCs w:val="18"/>
              </w:rPr>
              <w:t>Directors’ Meetings as Association</w:t>
            </w:r>
          </w:p>
        </w:tc>
        <w:tc>
          <w:tcPr>
            <w:tcW w:w="3600" w:type="dxa"/>
            <w:gridSpan w:val="2"/>
            <w:tcBorders>
              <w:top w:val="single" w:sz="4" w:space="0" w:color="auto"/>
              <w:left w:val="single" w:sz="4" w:space="0" w:color="auto"/>
              <w:bottom w:val="single" w:sz="4" w:space="0" w:color="auto"/>
              <w:right w:val="single" w:sz="4" w:space="0" w:color="auto"/>
            </w:tcBorders>
            <w:vAlign w:val="bottom"/>
          </w:tcPr>
          <w:p w:rsidR="00DA73E0" w:rsidRPr="004760DA" w:rsidRDefault="00DA73E0" w:rsidP="004868C5">
            <w:pPr>
              <w:pStyle w:val="RD2xAYCl01CHd"/>
              <w:rPr>
                <w:color w:val="auto"/>
                <w:sz w:val="18"/>
                <w:szCs w:val="18"/>
              </w:rPr>
            </w:pPr>
            <w:r w:rsidRPr="004760DA">
              <w:rPr>
                <w:color w:val="auto"/>
                <w:sz w:val="18"/>
                <w:szCs w:val="18"/>
              </w:rPr>
              <w:t>Members' Meeting as Corporation</w:t>
            </w:r>
          </w:p>
        </w:tc>
      </w:tr>
      <w:tr w:rsidR="004760DA" w:rsidRPr="004760DA" w:rsidTr="004868C5">
        <w:trPr>
          <w:gridAfter w:val="1"/>
          <w:wAfter w:w="809" w:type="dxa"/>
          <w:tblHeader/>
        </w:trPr>
        <w:tc>
          <w:tcPr>
            <w:tcW w:w="1818" w:type="dxa"/>
            <w:tcBorders>
              <w:bottom w:val="single" w:sz="4" w:space="0" w:color="auto"/>
              <w:right w:val="single" w:sz="4" w:space="0" w:color="auto"/>
            </w:tcBorders>
            <w:vAlign w:val="bottom"/>
          </w:tcPr>
          <w:p w:rsidR="00DA73E0" w:rsidRPr="004760DA" w:rsidRDefault="00DA73E0" w:rsidP="004868C5">
            <w:pPr>
              <w:rPr>
                <w:color w:val="auto"/>
              </w:rPr>
            </w:pPr>
          </w:p>
        </w:tc>
        <w:tc>
          <w:tcPr>
            <w:tcW w:w="1872" w:type="dxa"/>
            <w:tcBorders>
              <w:top w:val="single" w:sz="4" w:space="0" w:color="auto"/>
              <w:left w:val="single" w:sz="4" w:space="0" w:color="auto"/>
              <w:bottom w:val="single" w:sz="4" w:space="0" w:color="auto"/>
              <w:right w:val="single" w:sz="4" w:space="0" w:color="auto"/>
            </w:tcBorders>
            <w:vAlign w:val="bottom"/>
          </w:tcPr>
          <w:p w:rsidR="00DA73E0" w:rsidRPr="004760DA" w:rsidRDefault="00DA73E0" w:rsidP="004868C5">
            <w:pPr>
              <w:pStyle w:val="RD2xAYCl02CHd"/>
              <w:rPr>
                <w:color w:val="auto"/>
                <w:sz w:val="18"/>
                <w:szCs w:val="18"/>
              </w:rPr>
            </w:pPr>
            <w:r w:rsidRPr="004760DA">
              <w:rPr>
                <w:color w:val="auto"/>
                <w:sz w:val="18"/>
                <w:szCs w:val="18"/>
              </w:rPr>
              <w:t>Number eligible to attend</w:t>
            </w:r>
          </w:p>
        </w:tc>
        <w:tc>
          <w:tcPr>
            <w:tcW w:w="1710" w:type="dxa"/>
            <w:tcBorders>
              <w:top w:val="single" w:sz="4" w:space="0" w:color="auto"/>
              <w:left w:val="single" w:sz="4" w:space="0" w:color="auto"/>
              <w:bottom w:val="single" w:sz="4" w:space="0" w:color="auto"/>
              <w:right w:val="single" w:sz="4" w:space="0" w:color="auto"/>
            </w:tcBorders>
            <w:vAlign w:val="bottom"/>
          </w:tcPr>
          <w:p w:rsidR="00DA73E0" w:rsidRPr="004760DA" w:rsidRDefault="00DA73E0" w:rsidP="004868C5">
            <w:pPr>
              <w:pStyle w:val="RD2xAYCl02CHd"/>
              <w:rPr>
                <w:color w:val="auto"/>
                <w:sz w:val="18"/>
                <w:szCs w:val="18"/>
              </w:rPr>
            </w:pPr>
            <w:r w:rsidRPr="004760DA">
              <w:rPr>
                <w:color w:val="auto"/>
                <w:sz w:val="18"/>
                <w:szCs w:val="18"/>
              </w:rPr>
              <w:t>Number attended</w:t>
            </w:r>
          </w:p>
        </w:tc>
        <w:tc>
          <w:tcPr>
            <w:tcW w:w="1830" w:type="dxa"/>
            <w:tcBorders>
              <w:top w:val="single" w:sz="4" w:space="0" w:color="auto"/>
              <w:left w:val="single" w:sz="4" w:space="0" w:color="auto"/>
              <w:bottom w:val="single" w:sz="4" w:space="0" w:color="auto"/>
              <w:right w:val="single" w:sz="4" w:space="0" w:color="auto"/>
            </w:tcBorders>
            <w:vAlign w:val="bottom"/>
          </w:tcPr>
          <w:p w:rsidR="00DA73E0" w:rsidRPr="004760DA" w:rsidRDefault="00DA73E0" w:rsidP="004868C5">
            <w:pPr>
              <w:pStyle w:val="RD2xAYCl02CHd"/>
              <w:rPr>
                <w:color w:val="auto"/>
                <w:sz w:val="18"/>
                <w:szCs w:val="18"/>
              </w:rPr>
            </w:pPr>
            <w:r w:rsidRPr="004760DA">
              <w:rPr>
                <w:color w:val="auto"/>
                <w:sz w:val="18"/>
                <w:szCs w:val="18"/>
              </w:rPr>
              <w:t>Number eligible to attend</w:t>
            </w:r>
          </w:p>
        </w:tc>
        <w:tc>
          <w:tcPr>
            <w:tcW w:w="1770" w:type="dxa"/>
            <w:tcBorders>
              <w:top w:val="single" w:sz="4" w:space="0" w:color="auto"/>
              <w:left w:val="single" w:sz="4" w:space="0" w:color="auto"/>
              <w:bottom w:val="single" w:sz="4" w:space="0" w:color="auto"/>
              <w:right w:val="single" w:sz="4" w:space="0" w:color="auto"/>
            </w:tcBorders>
            <w:vAlign w:val="bottom"/>
          </w:tcPr>
          <w:p w:rsidR="00DA73E0" w:rsidRPr="004760DA" w:rsidRDefault="00DA73E0" w:rsidP="004868C5">
            <w:pPr>
              <w:pStyle w:val="RD2xAYCl02CHd"/>
              <w:rPr>
                <w:color w:val="auto"/>
                <w:sz w:val="18"/>
                <w:szCs w:val="18"/>
              </w:rPr>
            </w:pPr>
            <w:r w:rsidRPr="004760DA">
              <w:rPr>
                <w:color w:val="auto"/>
                <w:sz w:val="18"/>
                <w:szCs w:val="18"/>
              </w:rPr>
              <w:t>Number attended</w:t>
            </w:r>
          </w:p>
        </w:tc>
      </w:tr>
      <w:tr w:rsidR="004760DA" w:rsidRPr="004760DA" w:rsidTr="004868C5">
        <w:trPr>
          <w:gridAfter w:val="1"/>
          <w:wAfter w:w="809" w:type="dxa"/>
          <w:tblHeader/>
        </w:trPr>
        <w:tc>
          <w:tcPr>
            <w:tcW w:w="1818" w:type="dxa"/>
            <w:tcBorders>
              <w:top w:val="single" w:sz="4" w:space="0" w:color="auto"/>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Peter Wilson AM</w:t>
            </w:r>
          </w:p>
        </w:tc>
        <w:tc>
          <w:tcPr>
            <w:tcW w:w="1872" w:type="dxa"/>
            <w:tcBorders>
              <w:top w:val="single" w:sz="4" w:space="0" w:color="auto"/>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top w:val="single" w:sz="4" w:space="0" w:color="auto"/>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5</w:t>
            </w:r>
          </w:p>
        </w:tc>
        <w:tc>
          <w:tcPr>
            <w:tcW w:w="1830" w:type="dxa"/>
            <w:tcBorders>
              <w:top w:val="single" w:sz="4" w:space="0" w:color="auto"/>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top w:val="single" w:sz="4" w:space="0" w:color="auto"/>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Richard Barnett</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4</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John Bennett OAM</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2</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Belinda Curtis</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5</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Kevin Figueiredo</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5</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Paul O’Connor</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2</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2</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noBreakHyphen/>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Samantha Palmer</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4</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Donna Purcell</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4</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Rania Saab</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5</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Rachel Slade</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2</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1</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noBreakHyphen/>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David Davies</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3</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Bronwyn Grantham</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4</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Rosie McArdle</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3</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gridAfter w:val="1"/>
          <w:wAfter w:w="809" w:type="dxa"/>
          <w:tblHeader/>
        </w:trPr>
        <w:tc>
          <w:tcPr>
            <w:tcW w:w="1818" w:type="dxa"/>
            <w:tcBorders>
              <w:left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Stephanie Gunn</w:t>
            </w:r>
          </w:p>
        </w:tc>
        <w:tc>
          <w:tcPr>
            <w:tcW w:w="1872" w:type="dxa"/>
            <w:tcBorders>
              <w:left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5</w:t>
            </w:r>
          </w:p>
        </w:tc>
        <w:tc>
          <w:tcPr>
            <w:tcW w:w="1710" w:type="dxa"/>
            <w:tcBorders>
              <w:left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5</w:t>
            </w:r>
          </w:p>
        </w:tc>
        <w:tc>
          <w:tcPr>
            <w:tcW w:w="1830" w:type="dxa"/>
            <w:tcBorders>
              <w:left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t>1</w:t>
            </w:r>
          </w:p>
        </w:tc>
        <w:tc>
          <w:tcPr>
            <w:tcW w:w="1770" w:type="dxa"/>
            <w:tcBorders>
              <w:left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t>1</w:t>
            </w:r>
          </w:p>
        </w:tc>
      </w:tr>
      <w:tr w:rsidR="004760DA" w:rsidRPr="004760DA" w:rsidTr="004868C5">
        <w:trPr>
          <w:gridAfter w:val="1"/>
          <w:wAfter w:w="809" w:type="dxa"/>
          <w:tblHeader/>
        </w:trPr>
        <w:tc>
          <w:tcPr>
            <w:tcW w:w="1818" w:type="dxa"/>
            <w:tcBorders>
              <w:left w:val="single" w:sz="4" w:space="0" w:color="auto"/>
              <w:bottom w:val="single" w:sz="4" w:space="0" w:color="auto"/>
              <w:right w:val="single" w:sz="4" w:space="0" w:color="auto"/>
            </w:tcBorders>
            <w:vAlign w:val="bottom"/>
          </w:tcPr>
          <w:p w:rsidR="00DA73E0" w:rsidRPr="004760DA" w:rsidRDefault="00DA73E0" w:rsidP="004868C5">
            <w:pPr>
              <w:pStyle w:val="NtAD1Desc"/>
              <w:rPr>
                <w:color w:val="auto"/>
                <w:sz w:val="18"/>
                <w:szCs w:val="18"/>
              </w:rPr>
            </w:pPr>
            <w:r w:rsidRPr="004760DA">
              <w:rPr>
                <w:color w:val="auto"/>
                <w:sz w:val="18"/>
                <w:szCs w:val="18"/>
              </w:rPr>
              <w:t>Travis Tyler</w:t>
            </w:r>
          </w:p>
        </w:tc>
        <w:tc>
          <w:tcPr>
            <w:tcW w:w="1872" w:type="dxa"/>
            <w:tcBorders>
              <w:left w:val="single" w:sz="4" w:space="0" w:color="auto"/>
              <w:bottom w:val="single" w:sz="4" w:space="0" w:color="auto"/>
              <w:right w:val="single" w:sz="4" w:space="0" w:color="auto"/>
            </w:tcBorders>
            <w:vAlign w:val="bottom"/>
          </w:tcPr>
          <w:p w:rsidR="00DA73E0" w:rsidRPr="004760DA" w:rsidRDefault="00DA73E0" w:rsidP="004868C5">
            <w:pPr>
              <w:pStyle w:val="NtAD1Sc01xCl01"/>
              <w:rPr>
                <w:color w:val="auto"/>
                <w:sz w:val="18"/>
                <w:szCs w:val="18"/>
              </w:rPr>
            </w:pPr>
            <w:r w:rsidRPr="004760DA">
              <w:rPr>
                <w:color w:val="auto"/>
                <w:sz w:val="18"/>
                <w:szCs w:val="18"/>
              </w:rPr>
              <w:t>3</w:t>
            </w:r>
          </w:p>
        </w:tc>
        <w:tc>
          <w:tcPr>
            <w:tcW w:w="1710" w:type="dxa"/>
            <w:tcBorders>
              <w:left w:val="single" w:sz="4" w:space="0" w:color="auto"/>
              <w:bottom w:val="single" w:sz="4" w:space="0" w:color="auto"/>
              <w:right w:val="single" w:sz="4" w:space="0" w:color="auto"/>
            </w:tcBorders>
            <w:vAlign w:val="bottom"/>
          </w:tcPr>
          <w:p w:rsidR="00DA73E0" w:rsidRPr="004760DA" w:rsidRDefault="00DA73E0" w:rsidP="004868C5">
            <w:pPr>
              <w:pStyle w:val="NtAD1Sc01xCl02"/>
              <w:rPr>
                <w:color w:val="auto"/>
                <w:sz w:val="18"/>
                <w:szCs w:val="18"/>
              </w:rPr>
            </w:pPr>
            <w:r w:rsidRPr="004760DA">
              <w:rPr>
                <w:color w:val="auto"/>
                <w:sz w:val="18"/>
                <w:szCs w:val="18"/>
              </w:rPr>
              <w:t>3</w:t>
            </w:r>
          </w:p>
        </w:tc>
        <w:tc>
          <w:tcPr>
            <w:tcW w:w="1830" w:type="dxa"/>
            <w:tcBorders>
              <w:left w:val="single" w:sz="4" w:space="0" w:color="auto"/>
              <w:bottom w:val="single" w:sz="4" w:space="0" w:color="auto"/>
              <w:right w:val="single" w:sz="4" w:space="0" w:color="auto"/>
            </w:tcBorders>
            <w:vAlign w:val="bottom"/>
          </w:tcPr>
          <w:p w:rsidR="00DA73E0" w:rsidRPr="004760DA" w:rsidRDefault="00DA73E0" w:rsidP="004868C5">
            <w:pPr>
              <w:pStyle w:val="NtAD1Sc02xCl03"/>
              <w:rPr>
                <w:color w:val="auto"/>
                <w:sz w:val="18"/>
                <w:szCs w:val="18"/>
              </w:rPr>
            </w:pPr>
            <w:r w:rsidRPr="004760DA">
              <w:rPr>
                <w:color w:val="auto"/>
                <w:sz w:val="18"/>
                <w:szCs w:val="18"/>
              </w:rPr>
              <w:noBreakHyphen/>
            </w:r>
          </w:p>
        </w:tc>
        <w:tc>
          <w:tcPr>
            <w:tcW w:w="1770" w:type="dxa"/>
            <w:tcBorders>
              <w:left w:val="single" w:sz="4" w:space="0" w:color="auto"/>
              <w:bottom w:val="single" w:sz="4" w:space="0" w:color="auto"/>
              <w:right w:val="single" w:sz="4" w:space="0" w:color="auto"/>
            </w:tcBorders>
            <w:vAlign w:val="bottom"/>
          </w:tcPr>
          <w:p w:rsidR="00DA73E0" w:rsidRPr="004760DA" w:rsidRDefault="00DA73E0" w:rsidP="004868C5">
            <w:pPr>
              <w:pStyle w:val="NtAD1Sc02xCl04"/>
              <w:rPr>
                <w:color w:val="auto"/>
                <w:sz w:val="18"/>
                <w:szCs w:val="18"/>
              </w:rPr>
            </w:pPr>
            <w:r w:rsidRPr="004760DA">
              <w:rPr>
                <w:color w:val="auto"/>
                <w:sz w:val="18"/>
                <w:szCs w:val="18"/>
              </w:rPr>
              <w:noBreakHyphen/>
            </w:r>
          </w:p>
        </w:tc>
      </w:tr>
      <w:tr w:rsidR="004760DA" w:rsidRPr="004760DA" w:rsidTr="004868C5">
        <w:trPr>
          <w:tblHeader/>
        </w:trPr>
        <w:tc>
          <w:tcPr>
            <w:tcW w:w="9809" w:type="dxa"/>
            <w:gridSpan w:val="6"/>
          </w:tcPr>
          <w:p w:rsidR="00DA73E0" w:rsidRPr="004760DA" w:rsidRDefault="00DA73E0" w:rsidP="004868C5">
            <w:pPr>
              <w:pStyle w:val="RDHeading3"/>
              <w:tabs>
                <w:tab w:val="clear" w:pos="396"/>
                <w:tab w:val="left" w:pos="165"/>
              </w:tabs>
              <w:ind w:left="-105" w:firstLine="0"/>
              <w:rPr>
                <w:color w:val="auto"/>
              </w:rPr>
            </w:pPr>
          </w:p>
        </w:tc>
      </w:tr>
    </w:tbl>
    <w:p w:rsidR="00DA73E0" w:rsidRPr="004760DA" w:rsidRDefault="00DA73E0" w:rsidP="00DA73E0">
      <w:pPr>
        <w:pStyle w:val="RDText"/>
        <w:tabs>
          <w:tab w:val="left" w:pos="0"/>
        </w:tabs>
        <w:ind w:left="0"/>
        <w:rPr>
          <w:color w:val="auto"/>
        </w:rPr>
      </w:pPr>
      <w:bookmarkStart w:id="24" w:name="_Toc499209178"/>
      <w:bookmarkStart w:id="25" w:name="_Toc499211711"/>
      <w:bookmarkEnd w:id="23"/>
      <w:r w:rsidRPr="004760DA">
        <w:rPr>
          <w:rStyle w:val="Heading3Char"/>
          <w:color w:val="auto"/>
        </w:rPr>
        <w:t>Indemnification and insurance of officers and auditors</w:t>
      </w:r>
      <w:bookmarkEnd w:id="24"/>
      <w:bookmarkEnd w:id="25"/>
      <w:r w:rsidRPr="004760DA">
        <w:rPr>
          <w:rStyle w:val="Heading3Char"/>
          <w:color w:val="auto"/>
        </w:rPr>
        <w:br/>
      </w:r>
      <w:r w:rsidRPr="004760DA">
        <w:rPr>
          <w:color w:val="auto"/>
        </w:rPr>
        <w:br/>
        <w:t>No indemnities have been given or insurance premiums paid, during or since the end of the financial year, for any person who is or has been an officer or auditor of Australian Network on Disability Limited.</w:t>
      </w:r>
      <w:r w:rsidRPr="004760DA">
        <w:rPr>
          <w:color w:val="auto"/>
        </w:rPr>
        <w:br/>
      </w:r>
    </w:p>
    <w:p w:rsidR="00780D9F" w:rsidRPr="004760DA" w:rsidRDefault="00780D9F">
      <w:pPr>
        <w:rPr>
          <w:color w:val="auto"/>
        </w:rPr>
      </w:pPr>
      <w:r w:rsidRPr="004760DA">
        <w:rPr>
          <w:b/>
          <w:color w:val="auto"/>
        </w:rPr>
        <w:br w:type="page"/>
      </w:r>
    </w:p>
    <w:tbl>
      <w:tblPr>
        <w:tblW w:w="9936" w:type="dxa"/>
        <w:tblLayout w:type="fixed"/>
        <w:tblCellMar>
          <w:left w:w="0" w:type="dxa"/>
          <w:right w:w="0" w:type="dxa"/>
        </w:tblCellMar>
        <w:tblLook w:val="0000" w:firstRow="0" w:lastRow="0" w:firstColumn="0" w:lastColumn="0" w:noHBand="0" w:noVBand="0"/>
        <w:tblCaption w:val="*"/>
      </w:tblPr>
      <w:tblGrid>
        <w:gridCol w:w="9936"/>
      </w:tblGrid>
      <w:tr w:rsidR="004760DA" w:rsidRPr="004760DA" w:rsidTr="00DF34B4">
        <w:trPr>
          <w:tblHeader/>
        </w:trPr>
        <w:tc>
          <w:tcPr>
            <w:tcW w:w="9936" w:type="dxa"/>
            <w:tcBorders>
              <w:top w:val="nil"/>
              <w:left w:val="nil"/>
              <w:bottom w:val="nil"/>
              <w:right w:val="nil"/>
            </w:tcBorders>
          </w:tcPr>
          <w:p w:rsidR="00DA73E0" w:rsidRPr="004760DA" w:rsidRDefault="00B31E4B" w:rsidP="004868C5">
            <w:pPr>
              <w:pStyle w:val="Heading3"/>
              <w:rPr>
                <w:color w:val="auto"/>
              </w:rPr>
            </w:pPr>
            <w:r w:rsidRPr="004760DA">
              <w:rPr>
                <w:color w:val="auto"/>
              </w:rPr>
              <w:lastRenderedPageBreak/>
              <w:br/>
            </w:r>
            <w:bookmarkStart w:id="26" w:name="_Toc499209179"/>
            <w:bookmarkStart w:id="27" w:name="_Toc499211712"/>
            <w:r w:rsidR="00DA73E0" w:rsidRPr="004760DA">
              <w:rPr>
                <w:color w:val="auto"/>
              </w:rPr>
              <w:t>Auditor's independence declaration</w:t>
            </w:r>
            <w:bookmarkEnd w:id="26"/>
            <w:bookmarkEnd w:id="27"/>
            <w:r w:rsidR="00DA73E0" w:rsidRPr="004760DA">
              <w:rPr>
                <w:color w:val="auto"/>
              </w:rPr>
              <w:t xml:space="preserve"> </w:t>
            </w:r>
          </w:p>
        </w:tc>
      </w:tr>
    </w:tbl>
    <w:p w:rsidR="00DA73E0" w:rsidRPr="004760DA" w:rsidRDefault="00DA73E0" w:rsidP="00DA73E0">
      <w:pPr>
        <w:rPr>
          <w:color w:val="auto"/>
        </w:rPr>
      </w:pPr>
      <w:r w:rsidRPr="004760DA">
        <w:rPr>
          <w:color w:val="auto"/>
        </w:rPr>
        <w:t xml:space="preserve">The lead auditor's independence declaration in accordance with the </w:t>
      </w:r>
      <w:r w:rsidRPr="004760DA">
        <w:rPr>
          <w:iCs/>
          <w:color w:val="auto"/>
        </w:rPr>
        <w:t>Australian Charities and Not-for-profit Commission Act 2012</w:t>
      </w:r>
      <w:r w:rsidRPr="004760DA">
        <w:rPr>
          <w:color w:val="auto"/>
        </w:rPr>
        <w:t>, for the year ended 30 June 2017 has been received and can be found on page 7 of the financial report.</w:t>
      </w:r>
    </w:p>
    <w:p w:rsidR="00DA73E0" w:rsidRPr="004760DA" w:rsidRDefault="00345C61" w:rsidP="00DA73E0">
      <w:pPr>
        <w:rPr>
          <w:color w:val="auto"/>
        </w:rPr>
      </w:pPr>
      <w:r w:rsidRPr="004760DA">
        <w:rPr>
          <w:color w:val="auto"/>
        </w:rPr>
        <w:br/>
      </w:r>
      <w:r w:rsidR="00DA73E0" w:rsidRPr="004760DA">
        <w:rPr>
          <w:color w:val="auto"/>
        </w:rPr>
        <w:t>Signed in accordance with a resolution of the Board of Directors:</w:t>
      </w:r>
    </w:p>
    <w:tbl>
      <w:tblPr>
        <w:tblW w:w="0" w:type="auto"/>
        <w:tblInd w:w="-108" w:type="dxa"/>
        <w:tblLayout w:type="fixed"/>
        <w:tblLook w:val="0000" w:firstRow="0" w:lastRow="0" w:firstColumn="0" w:lastColumn="0" w:noHBand="0" w:noVBand="0"/>
        <w:tblCaption w:val="*"/>
      </w:tblPr>
      <w:tblGrid>
        <w:gridCol w:w="4769"/>
        <w:gridCol w:w="4769"/>
      </w:tblGrid>
      <w:tr w:rsidR="004760DA" w:rsidRPr="004760DA" w:rsidTr="00DF34B4">
        <w:trPr>
          <w:tblHeader/>
        </w:trPr>
        <w:tc>
          <w:tcPr>
            <w:tcW w:w="4769" w:type="dxa"/>
          </w:tcPr>
          <w:p w:rsidR="00DA73E0" w:rsidRPr="004760DA" w:rsidRDefault="00DA73E0" w:rsidP="004868C5">
            <w:pPr>
              <w:rPr>
                <w:color w:val="auto"/>
              </w:rPr>
            </w:pPr>
          </w:p>
          <w:p w:rsidR="00DA73E0" w:rsidRPr="004760DA" w:rsidRDefault="00DA73E0" w:rsidP="004868C5">
            <w:pPr>
              <w:rPr>
                <w:color w:val="auto"/>
              </w:rPr>
            </w:pPr>
            <w:r w:rsidRPr="004760DA">
              <w:rPr>
                <w:color w:val="auto"/>
              </w:rPr>
              <w:t>Director: ...............................................................</w:t>
            </w:r>
          </w:p>
          <w:p w:rsidR="00DA73E0" w:rsidRPr="004760DA" w:rsidRDefault="00DA73E0" w:rsidP="004868C5">
            <w:pPr>
              <w:rPr>
                <w:color w:val="auto"/>
              </w:rPr>
            </w:pPr>
          </w:p>
        </w:tc>
        <w:tc>
          <w:tcPr>
            <w:tcW w:w="4769" w:type="dxa"/>
          </w:tcPr>
          <w:p w:rsidR="00DA73E0" w:rsidRPr="004760DA" w:rsidRDefault="00DA73E0" w:rsidP="004868C5">
            <w:pPr>
              <w:rPr>
                <w:color w:val="auto"/>
              </w:rPr>
            </w:pPr>
          </w:p>
          <w:p w:rsidR="00DA73E0" w:rsidRPr="004760DA" w:rsidRDefault="00DA73E0" w:rsidP="004868C5">
            <w:pPr>
              <w:rPr>
                <w:color w:val="auto"/>
              </w:rPr>
            </w:pPr>
            <w:r w:rsidRPr="004760DA">
              <w:rPr>
                <w:color w:val="auto"/>
              </w:rPr>
              <w:t>Director: ................................................................</w:t>
            </w:r>
          </w:p>
          <w:p w:rsidR="00DA73E0" w:rsidRPr="004760DA" w:rsidRDefault="00DA73E0" w:rsidP="004868C5">
            <w:pPr>
              <w:rPr>
                <w:color w:val="auto"/>
              </w:rPr>
            </w:pPr>
          </w:p>
        </w:tc>
      </w:tr>
    </w:tbl>
    <w:p w:rsidR="00DA73E0" w:rsidRPr="004760DA" w:rsidRDefault="00DA73E0" w:rsidP="00DA73E0">
      <w:pPr>
        <w:pStyle w:val="RDText"/>
        <w:tabs>
          <w:tab w:val="left" w:pos="0"/>
        </w:tabs>
        <w:ind w:left="0"/>
        <w:rPr>
          <w:color w:val="auto"/>
        </w:rPr>
      </w:pPr>
      <w:r w:rsidRPr="004760DA">
        <w:rPr>
          <w:color w:val="auto"/>
        </w:rPr>
        <w:t xml:space="preserve">Dated </w:t>
      </w:r>
    </w:p>
    <w:p w:rsidR="00780D9F" w:rsidRPr="004760DA" w:rsidRDefault="00DA73E0" w:rsidP="00780D9F">
      <w:pPr>
        <w:pStyle w:val="Heading2"/>
        <w:rPr>
          <w:color w:val="auto"/>
        </w:rPr>
      </w:pPr>
      <w:r w:rsidRPr="004760DA">
        <w:rPr>
          <w:color w:val="auto"/>
        </w:rPr>
        <w:br w:type="page"/>
      </w:r>
      <w:r w:rsidR="004845E6" w:rsidRPr="004760DA">
        <w:rPr>
          <w:color w:val="auto"/>
        </w:rPr>
        <w:lastRenderedPageBreak/>
        <w:br/>
      </w:r>
      <w:bookmarkStart w:id="28" w:name="_Toc499211713"/>
      <w:r w:rsidR="00780D9F" w:rsidRPr="004760DA">
        <w:rPr>
          <w:color w:val="auto"/>
        </w:rPr>
        <w:t>Auditor's Independence Declaration under the Australian Charities and Not-for-profit Commission Act 2012 to the Directors of Australian Network on Disability Limited</w:t>
      </w:r>
      <w:bookmarkEnd w:id="28"/>
    </w:p>
    <w:p w:rsidR="00DA73E0" w:rsidRPr="004760DA" w:rsidRDefault="00780D9F" w:rsidP="00DA73E0">
      <w:pPr>
        <w:rPr>
          <w:color w:val="auto"/>
        </w:rPr>
      </w:pPr>
      <w:r w:rsidRPr="004760DA">
        <w:rPr>
          <w:color w:val="auto"/>
        </w:rPr>
        <w:br/>
      </w:r>
      <w:r w:rsidR="00DA73E0" w:rsidRPr="004760DA">
        <w:rPr>
          <w:color w:val="auto"/>
        </w:rPr>
        <w:t>I declare that, to the best of my knowledge and belief, during the year ended 30 June 2017, there have been:</w:t>
      </w:r>
    </w:p>
    <w:p w:rsidR="00DA73E0" w:rsidRPr="004760DA" w:rsidRDefault="00DA73E0" w:rsidP="00DA73E0">
      <w:pPr>
        <w:pStyle w:val="ListParagraph"/>
      </w:pPr>
      <w:r w:rsidRPr="004760DA">
        <w:t>(i)</w:t>
      </w:r>
      <w:r w:rsidRPr="004760DA">
        <w:tab/>
        <w:t xml:space="preserve">no contraventions of the auditor independence requirements as set out in the </w:t>
      </w:r>
      <w:r w:rsidRPr="004760DA">
        <w:rPr>
          <w:iCs/>
        </w:rPr>
        <w:t>Australian Charities and Not-for-profit Commission Act 2012</w:t>
      </w:r>
      <w:r w:rsidRPr="004760DA">
        <w:t xml:space="preserve"> in relation to the audit; and</w:t>
      </w:r>
    </w:p>
    <w:tbl>
      <w:tblPr>
        <w:tblStyle w:val="TableGrid"/>
        <w:tblpPr w:leftFromText="180" w:rightFromText="180" w:vertAnchor="text" w:horzAnchor="margin" w:tblpY="15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4760DA" w:rsidRPr="004760DA" w:rsidTr="00407A31">
        <w:tc>
          <w:tcPr>
            <w:tcW w:w="4962" w:type="dxa"/>
          </w:tcPr>
          <w:p w:rsidR="003B69E2" w:rsidRPr="004760DA" w:rsidRDefault="003B69E2"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b/>
                <w:color w:val="auto"/>
              </w:rPr>
            </w:pPr>
            <w:r w:rsidRPr="004760DA">
              <w:rPr>
                <w:b/>
                <w:color w:val="auto"/>
              </w:rPr>
              <w:t xml:space="preserve">PKF </w:t>
            </w:r>
            <w:r w:rsidRPr="004760DA">
              <w:rPr>
                <w:b/>
                <w:color w:val="auto"/>
              </w:rPr>
              <w:tab/>
            </w:r>
          </w:p>
        </w:tc>
        <w:tc>
          <w:tcPr>
            <w:tcW w:w="4962" w:type="dxa"/>
          </w:tcPr>
          <w:p w:rsidR="003B69E2" w:rsidRPr="004760DA" w:rsidRDefault="003B69E2"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b/>
                <w:color w:val="auto"/>
              </w:rPr>
            </w:pPr>
            <w:r w:rsidRPr="004760DA">
              <w:rPr>
                <w:b/>
                <w:color w:val="auto"/>
              </w:rPr>
              <w:t>SCOTT TOBUTT</w:t>
            </w:r>
          </w:p>
        </w:tc>
      </w:tr>
      <w:tr w:rsidR="004760DA" w:rsidRPr="004760DA" w:rsidTr="00407A31">
        <w:tc>
          <w:tcPr>
            <w:tcW w:w="4962" w:type="dxa"/>
          </w:tcPr>
          <w:p w:rsidR="003B69E2" w:rsidRPr="004760DA" w:rsidRDefault="006A3B4E"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b/>
                <w:color w:val="auto"/>
              </w:rPr>
            </w:pPr>
            <w:r w:rsidRPr="004760DA">
              <w:rPr>
                <w:color w:val="auto"/>
              </w:rPr>
              <w:t>Chartered Accountants</w:t>
            </w:r>
          </w:p>
        </w:tc>
        <w:tc>
          <w:tcPr>
            <w:tcW w:w="4962" w:type="dxa"/>
          </w:tcPr>
          <w:p w:rsidR="003B69E2" w:rsidRPr="004760DA" w:rsidRDefault="00407A31"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color w:val="auto"/>
              </w:rPr>
            </w:pPr>
            <w:r w:rsidRPr="004760DA">
              <w:rPr>
                <w:color w:val="auto"/>
              </w:rPr>
              <w:t>Partner</w:t>
            </w:r>
          </w:p>
        </w:tc>
      </w:tr>
      <w:tr w:rsidR="004760DA" w:rsidRPr="004760DA" w:rsidTr="00407A31">
        <w:tc>
          <w:tcPr>
            <w:tcW w:w="4962" w:type="dxa"/>
          </w:tcPr>
          <w:p w:rsidR="003B69E2" w:rsidRPr="004760DA" w:rsidRDefault="006A3B4E"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color w:val="auto"/>
              </w:rPr>
            </w:pPr>
            <w:r w:rsidRPr="004760DA">
              <w:rPr>
                <w:color w:val="auto"/>
              </w:rPr>
              <w:t>Sydney</w:t>
            </w:r>
          </w:p>
        </w:tc>
        <w:tc>
          <w:tcPr>
            <w:tcW w:w="4962" w:type="dxa"/>
          </w:tcPr>
          <w:p w:rsidR="003B69E2" w:rsidRPr="004760DA" w:rsidRDefault="003B69E2"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b/>
                <w:color w:val="auto"/>
              </w:rPr>
            </w:pPr>
          </w:p>
        </w:tc>
      </w:tr>
      <w:tr w:rsidR="004760DA" w:rsidRPr="004760DA" w:rsidTr="00407A31">
        <w:tc>
          <w:tcPr>
            <w:tcW w:w="4962" w:type="dxa"/>
          </w:tcPr>
          <w:p w:rsidR="003B69E2" w:rsidRPr="004760DA" w:rsidRDefault="00407A31"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color w:val="auto"/>
              </w:rPr>
            </w:pPr>
            <w:r w:rsidRPr="004760DA">
              <w:rPr>
                <w:color w:val="auto"/>
              </w:rPr>
              <w:t>Dated:</w:t>
            </w:r>
          </w:p>
        </w:tc>
        <w:tc>
          <w:tcPr>
            <w:tcW w:w="4962" w:type="dxa"/>
          </w:tcPr>
          <w:p w:rsidR="003B69E2" w:rsidRPr="004760DA" w:rsidRDefault="003B69E2" w:rsidP="00407A31">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b/>
                <w:color w:val="auto"/>
              </w:rPr>
            </w:pPr>
          </w:p>
        </w:tc>
      </w:tr>
    </w:tbl>
    <w:p w:rsidR="00DA73E0" w:rsidRPr="004760DA" w:rsidRDefault="003B69E2" w:rsidP="00B87591">
      <w:pPr>
        <w:pStyle w:val="ListParagraph"/>
        <w:spacing w:after="1200"/>
        <w:ind w:right="-374"/>
      </w:pPr>
      <w:r w:rsidRPr="004760DA">
        <w:t xml:space="preserve"> </w:t>
      </w:r>
      <w:r w:rsidR="00DA73E0" w:rsidRPr="004760DA">
        <w:t>(ii)</w:t>
      </w:r>
      <w:r w:rsidR="00DA73E0" w:rsidRPr="004760DA">
        <w:tab/>
        <w:t>no contraventions of any applicable code of professional conduct in relation to the audit.</w:t>
      </w:r>
      <w:r w:rsidR="00B87591" w:rsidRPr="004760DA">
        <w:t xml:space="preserve"> </w:t>
      </w:r>
    </w:p>
    <w:p w:rsidR="00DA73E0" w:rsidRPr="004760DA" w:rsidRDefault="00DA73E0" w:rsidP="00DA73E0">
      <w:pPr>
        <w:rPr>
          <w:color w:val="auto"/>
        </w:rPr>
        <w:sectPr w:rsidR="00DA73E0" w:rsidRPr="004760DA" w:rsidSect="004760DA">
          <w:headerReference w:type="default" r:id="rId20"/>
          <w:footerReference w:type="default" r:id="rId21"/>
          <w:pgSz w:w="11952" w:h="16848"/>
          <w:pgMar w:top="1432" w:right="1009" w:bottom="1009" w:left="1009" w:header="1009" w:footer="1009" w:gutter="0"/>
          <w:cols w:space="720"/>
          <w:noEndnote/>
        </w:sectPr>
      </w:pPr>
    </w:p>
    <w:tbl>
      <w:tblPr>
        <w:tblpPr w:leftFromText="180" w:rightFromText="180" w:vertAnchor="page" w:horzAnchor="margin" w:tblpY="3245"/>
        <w:tblW w:w="9936" w:type="dxa"/>
        <w:tblLayout w:type="fixed"/>
        <w:tblCellMar>
          <w:left w:w="28" w:type="dxa"/>
          <w:right w:w="28" w:type="dxa"/>
        </w:tblCellMar>
        <w:tblLook w:val="0000" w:firstRow="0" w:lastRow="0" w:firstColumn="0" w:lastColumn="0" w:noHBand="0" w:noVBand="0"/>
        <w:tblCaption w:val="*"/>
      </w:tblPr>
      <w:tblGrid>
        <w:gridCol w:w="6768"/>
        <w:gridCol w:w="576"/>
        <w:gridCol w:w="1296"/>
        <w:gridCol w:w="1296"/>
      </w:tblGrid>
      <w:tr w:rsidR="004760DA" w:rsidRPr="004760DA" w:rsidTr="00287FB5">
        <w:trPr>
          <w:tblHeader/>
        </w:trPr>
        <w:tc>
          <w:tcPr>
            <w:tcW w:w="6768" w:type="dxa"/>
            <w:tcBorders>
              <w:top w:val="nil"/>
              <w:left w:val="nil"/>
              <w:bottom w:val="nil"/>
              <w:right w:val="nil"/>
            </w:tcBorders>
            <w:vAlign w:val="bottom"/>
          </w:tcPr>
          <w:p w:rsidR="00DA73E0" w:rsidRPr="004760DA" w:rsidRDefault="00DA73E0" w:rsidP="00287FB5">
            <w:pPr>
              <w:pStyle w:val="CIDescCHd2"/>
              <w:rPr>
                <w:color w:val="auto"/>
              </w:rPr>
            </w:pPr>
            <w:bookmarkStart w:id="29" w:name="Table8"/>
          </w:p>
        </w:tc>
        <w:tc>
          <w:tcPr>
            <w:tcW w:w="576" w:type="dxa"/>
            <w:tcBorders>
              <w:top w:val="nil"/>
              <w:left w:val="nil"/>
              <w:bottom w:val="nil"/>
              <w:right w:val="nil"/>
            </w:tcBorders>
            <w:vAlign w:val="bottom"/>
          </w:tcPr>
          <w:p w:rsidR="00DA73E0" w:rsidRPr="004760DA" w:rsidRDefault="00DA73E0" w:rsidP="00287FB5">
            <w:pPr>
              <w:pStyle w:val="CINoteNoCHd"/>
              <w:rPr>
                <w:color w:val="auto"/>
              </w:rPr>
            </w:pPr>
            <w:r w:rsidRPr="004760DA">
              <w:rPr>
                <w:color w:val="auto"/>
              </w:rPr>
              <w:t>Note</w:t>
            </w:r>
          </w:p>
        </w:tc>
        <w:tc>
          <w:tcPr>
            <w:tcW w:w="1296" w:type="dxa"/>
            <w:tcBorders>
              <w:top w:val="nil"/>
              <w:left w:val="nil"/>
              <w:bottom w:val="nil"/>
              <w:right w:val="nil"/>
            </w:tcBorders>
            <w:vAlign w:val="bottom"/>
          </w:tcPr>
          <w:p w:rsidR="00DA73E0" w:rsidRPr="004760DA" w:rsidRDefault="00DA73E0" w:rsidP="00287FB5">
            <w:pPr>
              <w:pStyle w:val="CIPAYCHd"/>
              <w:rPr>
                <w:color w:val="auto"/>
              </w:rPr>
            </w:pPr>
            <w:r w:rsidRPr="004760DA">
              <w:rPr>
                <w:color w:val="auto"/>
              </w:rPr>
              <w:t>2017</w:t>
            </w:r>
          </w:p>
          <w:p w:rsidR="00DA73E0" w:rsidRPr="004760DA" w:rsidRDefault="00DA73E0" w:rsidP="00287FB5">
            <w:pPr>
              <w:pStyle w:val="CICPAYCHd"/>
              <w:rPr>
                <w:color w:val="auto"/>
              </w:rPr>
            </w:pPr>
            <w:r w:rsidRPr="004760DA">
              <w:rPr>
                <w:color w:val="auto"/>
              </w:rPr>
              <w:t>$</w:t>
            </w:r>
          </w:p>
        </w:tc>
        <w:tc>
          <w:tcPr>
            <w:tcW w:w="1296" w:type="dxa"/>
            <w:tcBorders>
              <w:top w:val="nil"/>
              <w:left w:val="nil"/>
              <w:bottom w:val="nil"/>
              <w:right w:val="nil"/>
            </w:tcBorders>
            <w:vAlign w:val="bottom"/>
          </w:tcPr>
          <w:p w:rsidR="00DA73E0" w:rsidRPr="004760DA" w:rsidRDefault="00DA73E0" w:rsidP="00287FB5">
            <w:pPr>
              <w:pStyle w:val="CIPPYCHd"/>
              <w:rPr>
                <w:color w:val="auto"/>
              </w:rPr>
            </w:pPr>
            <w:r w:rsidRPr="004760DA">
              <w:rPr>
                <w:color w:val="auto"/>
              </w:rPr>
              <w:t>2016</w:t>
            </w:r>
          </w:p>
          <w:p w:rsidR="00DA73E0" w:rsidRPr="004760DA" w:rsidRDefault="00DA73E0" w:rsidP="00287FB5">
            <w:pPr>
              <w:pStyle w:val="CICPPYCHd"/>
              <w:rPr>
                <w:color w:val="auto"/>
              </w:rPr>
            </w:pPr>
            <w:r w:rsidRPr="004760DA">
              <w:rPr>
                <w:color w:val="auto"/>
              </w:rPr>
              <w:t>$</w:t>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Revenue</w:t>
            </w:r>
          </w:p>
        </w:tc>
        <w:tc>
          <w:tcPr>
            <w:tcW w:w="576" w:type="dxa"/>
            <w:tcBorders>
              <w:top w:val="nil"/>
              <w:left w:val="nil"/>
              <w:bottom w:val="nil"/>
              <w:right w:val="nil"/>
            </w:tcBorders>
          </w:tcPr>
          <w:p w:rsidR="00DA73E0" w:rsidRPr="004760DA" w:rsidRDefault="00DA73E0" w:rsidP="00287FB5">
            <w:pPr>
              <w:pStyle w:val="CINoteNo"/>
              <w:rPr>
                <w:color w:val="auto"/>
              </w:rPr>
            </w:pPr>
            <w:r w:rsidRPr="004760DA">
              <w:rPr>
                <w:color w:val="auto"/>
              </w:rPr>
              <w:t>4</w:t>
            </w: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2,538,822</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2,433,207</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Other income</w:t>
            </w:r>
          </w:p>
        </w:tc>
        <w:tc>
          <w:tcPr>
            <w:tcW w:w="576" w:type="dxa"/>
            <w:tcBorders>
              <w:top w:val="nil"/>
              <w:left w:val="nil"/>
              <w:bottom w:val="nil"/>
              <w:right w:val="nil"/>
            </w:tcBorders>
          </w:tcPr>
          <w:p w:rsidR="00DA73E0" w:rsidRPr="004760DA" w:rsidRDefault="00DA73E0" w:rsidP="00287FB5">
            <w:pPr>
              <w:pStyle w:val="CINoteNo"/>
              <w:rPr>
                <w:color w:val="auto"/>
              </w:rPr>
            </w:pPr>
            <w:r w:rsidRPr="004760DA">
              <w:rPr>
                <w:color w:val="auto"/>
              </w:rPr>
              <w:t>4</w:t>
            </w: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20,222</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15,887</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Employee benefits expense</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(1,624,897)</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(1,062,534)</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Cost of sales</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(192,476)</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(215,136)</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Depreciation and amortisation expense</w:t>
            </w:r>
          </w:p>
        </w:tc>
        <w:tc>
          <w:tcPr>
            <w:tcW w:w="576" w:type="dxa"/>
            <w:tcBorders>
              <w:top w:val="nil"/>
              <w:left w:val="nil"/>
              <w:bottom w:val="nil"/>
              <w:right w:val="nil"/>
            </w:tcBorders>
          </w:tcPr>
          <w:p w:rsidR="00DA73E0" w:rsidRPr="004760DA" w:rsidRDefault="00DA73E0" w:rsidP="00287FB5">
            <w:pPr>
              <w:pStyle w:val="CINoteNo"/>
              <w:rPr>
                <w:color w:val="auto"/>
              </w:rPr>
            </w:pPr>
            <w:r w:rsidRPr="004760DA">
              <w:rPr>
                <w:color w:val="auto"/>
              </w:rPr>
              <w:t>5</w:t>
            </w: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(55,094)</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(32,132)</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Marketing expenses</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(33,603)</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(57,684)</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Occupancy costs</w:t>
            </w:r>
          </w:p>
        </w:tc>
        <w:tc>
          <w:tcPr>
            <w:tcW w:w="576" w:type="dxa"/>
            <w:tcBorders>
              <w:top w:val="nil"/>
              <w:left w:val="nil"/>
              <w:bottom w:val="nil"/>
              <w:right w:val="nil"/>
            </w:tcBorders>
          </w:tcPr>
          <w:p w:rsidR="00DA73E0" w:rsidRPr="004760DA" w:rsidRDefault="00DA73E0" w:rsidP="00287FB5">
            <w:pPr>
              <w:pStyle w:val="CINoteNo"/>
              <w:rPr>
                <w:color w:val="auto"/>
              </w:rPr>
            </w:pPr>
            <w:r w:rsidRPr="004760DA">
              <w:rPr>
                <w:color w:val="auto"/>
              </w:rPr>
              <w:t>5</w:t>
            </w: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(117,092)</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(88,104)</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Administrative expenses</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(353,354)</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1212"/>
                <w:tab w:val="left" w:pos="1238"/>
              </w:tabs>
              <w:rPr>
                <w:color w:val="auto"/>
              </w:rPr>
            </w:pPr>
            <w:r w:rsidRPr="004760DA">
              <w:rPr>
                <w:color w:val="auto"/>
              </w:rPr>
              <w:tab/>
              <w:t>(257,126)</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Finance costs</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nil"/>
              <w:left w:val="nil"/>
              <w:bottom w:val="nil"/>
              <w:right w:val="nil"/>
            </w:tcBorders>
            <w:vAlign w:val="bottom"/>
          </w:tcPr>
          <w:p w:rsidR="00DA73E0" w:rsidRPr="004760DA" w:rsidRDefault="00DA73E0" w:rsidP="00287FB5">
            <w:pPr>
              <w:pStyle w:val="CIPAY"/>
              <w:tabs>
                <w:tab w:val="right" w:pos="1212"/>
                <w:tab w:val="left" w:pos="1238"/>
              </w:tabs>
              <w:rPr>
                <w:color w:val="auto"/>
              </w:rPr>
            </w:pPr>
            <w:r w:rsidRPr="004760DA">
              <w:rPr>
                <w:color w:val="auto"/>
              </w:rPr>
              <w:tab/>
              <w:t>(360)</w:t>
            </w:r>
            <w:r w:rsidRPr="004760DA">
              <w:rPr>
                <w:color w:val="auto"/>
              </w:rPr>
              <w:tab/>
            </w:r>
          </w:p>
        </w:tc>
        <w:tc>
          <w:tcPr>
            <w:tcW w:w="1296" w:type="dxa"/>
            <w:tcBorders>
              <w:top w:val="nil"/>
              <w:left w:val="nil"/>
              <w:bottom w:val="nil"/>
              <w:right w:val="nil"/>
            </w:tcBorders>
            <w:vAlign w:val="bottom"/>
          </w:tcPr>
          <w:p w:rsidR="00DA73E0" w:rsidRPr="004760DA" w:rsidRDefault="00DA73E0" w:rsidP="00287FB5">
            <w:pPr>
              <w:pStyle w:val="CIPPY"/>
              <w:tabs>
                <w:tab w:val="right" w:pos="648"/>
                <w:tab w:val="left" w:pos="1050"/>
              </w:tabs>
              <w:ind w:right="105"/>
              <w:rPr>
                <w:color w:val="auto"/>
              </w:rPr>
            </w:pPr>
            <w:r w:rsidRPr="004760DA">
              <w:rPr>
                <w:color w:val="auto"/>
              </w:rPr>
              <w:t>-</w:t>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S"/>
              <w:rPr>
                <w:color w:val="auto"/>
              </w:rPr>
            </w:pPr>
            <w:r w:rsidRPr="004760DA">
              <w:rPr>
                <w:color w:val="auto"/>
              </w:rPr>
              <w:t>Surplus before income tax</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single" w:sz="8" w:space="0" w:color="000000"/>
              <w:left w:val="nil"/>
              <w:bottom w:val="nil"/>
              <w:right w:val="nil"/>
            </w:tcBorders>
            <w:vAlign w:val="bottom"/>
          </w:tcPr>
          <w:p w:rsidR="00DA73E0" w:rsidRPr="004760DA" w:rsidRDefault="00DA73E0" w:rsidP="00287FB5">
            <w:pPr>
              <w:pStyle w:val="CIPAYS"/>
              <w:tabs>
                <w:tab w:val="right" w:pos="1212"/>
                <w:tab w:val="left" w:pos="1238"/>
              </w:tabs>
              <w:rPr>
                <w:color w:val="auto"/>
              </w:rPr>
            </w:pPr>
            <w:r w:rsidRPr="004760DA">
              <w:rPr>
                <w:color w:val="auto"/>
              </w:rPr>
              <w:tab/>
              <w:t>182,168</w:t>
            </w:r>
            <w:r w:rsidRPr="004760DA">
              <w:rPr>
                <w:color w:val="auto"/>
              </w:rPr>
              <w:tab/>
            </w:r>
          </w:p>
        </w:tc>
        <w:tc>
          <w:tcPr>
            <w:tcW w:w="1296" w:type="dxa"/>
            <w:tcBorders>
              <w:top w:val="single" w:sz="8" w:space="0" w:color="000000"/>
              <w:left w:val="nil"/>
              <w:bottom w:val="nil"/>
              <w:right w:val="nil"/>
            </w:tcBorders>
            <w:vAlign w:val="bottom"/>
          </w:tcPr>
          <w:p w:rsidR="00DA73E0" w:rsidRPr="004760DA" w:rsidRDefault="00DA73E0" w:rsidP="00287FB5">
            <w:pPr>
              <w:pStyle w:val="CIPPYS"/>
              <w:tabs>
                <w:tab w:val="right" w:pos="1212"/>
                <w:tab w:val="left" w:pos="1238"/>
              </w:tabs>
              <w:rPr>
                <w:color w:val="auto"/>
              </w:rPr>
            </w:pPr>
            <w:r w:rsidRPr="004760DA">
              <w:rPr>
                <w:color w:val="auto"/>
              </w:rPr>
              <w:tab/>
              <w:t>736,378</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
              <w:rPr>
                <w:color w:val="auto"/>
              </w:rPr>
            </w:pPr>
            <w:r w:rsidRPr="004760DA">
              <w:rPr>
                <w:color w:val="auto"/>
              </w:rPr>
              <w:t>Income tax expense</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nil"/>
              <w:left w:val="nil"/>
              <w:bottom w:val="single" w:sz="8" w:space="0" w:color="000000"/>
              <w:right w:val="nil"/>
            </w:tcBorders>
            <w:vAlign w:val="bottom"/>
          </w:tcPr>
          <w:p w:rsidR="00DA73E0" w:rsidRPr="004760DA" w:rsidRDefault="00DA73E0" w:rsidP="00287FB5">
            <w:pPr>
              <w:pStyle w:val="CIPPY"/>
              <w:tabs>
                <w:tab w:val="right" w:pos="648"/>
                <w:tab w:val="left" w:pos="1050"/>
              </w:tabs>
              <w:ind w:right="105"/>
              <w:rPr>
                <w:color w:val="auto"/>
              </w:rPr>
            </w:pPr>
            <w:r w:rsidRPr="004760DA">
              <w:rPr>
                <w:color w:val="auto"/>
              </w:rPr>
              <w:t>-</w:t>
            </w:r>
          </w:p>
        </w:tc>
        <w:tc>
          <w:tcPr>
            <w:tcW w:w="1296" w:type="dxa"/>
            <w:tcBorders>
              <w:top w:val="nil"/>
              <w:left w:val="nil"/>
              <w:bottom w:val="single" w:sz="8" w:space="0" w:color="000000"/>
              <w:right w:val="nil"/>
            </w:tcBorders>
            <w:vAlign w:val="bottom"/>
          </w:tcPr>
          <w:p w:rsidR="00DA73E0" w:rsidRPr="004760DA" w:rsidRDefault="00DA73E0" w:rsidP="00287FB5">
            <w:pPr>
              <w:pStyle w:val="CIPPY"/>
              <w:tabs>
                <w:tab w:val="right" w:pos="648"/>
                <w:tab w:val="left" w:pos="1050"/>
              </w:tabs>
              <w:ind w:right="105"/>
              <w:rPr>
                <w:color w:val="auto"/>
              </w:rPr>
            </w:pPr>
            <w:r w:rsidRPr="004760DA">
              <w:rPr>
                <w:color w:val="auto"/>
              </w:rPr>
              <w:t>-</w:t>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S"/>
              <w:rPr>
                <w:color w:val="auto"/>
              </w:rPr>
            </w:pPr>
            <w:r w:rsidRPr="004760DA">
              <w:rPr>
                <w:color w:val="auto"/>
              </w:rPr>
              <w:t>Surplus for the year</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single" w:sz="8" w:space="0" w:color="000000"/>
              <w:left w:val="nil"/>
              <w:bottom w:val="double" w:sz="6" w:space="0" w:color="000000"/>
              <w:right w:val="nil"/>
            </w:tcBorders>
            <w:vAlign w:val="bottom"/>
          </w:tcPr>
          <w:p w:rsidR="00DA73E0" w:rsidRPr="004760DA" w:rsidRDefault="00DA73E0" w:rsidP="00287FB5">
            <w:pPr>
              <w:pStyle w:val="CIPAYS"/>
              <w:tabs>
                <w:tab w:val="right" w:pos="1212"/>
                <w:tab w:val="left" w:pos="1238"/>
              </w:tabs>
              <w:rPr>
                <w:color w:val="auto"/>
              </w:rPr>
            </w:pPr>
            <w:r w:rsidRPr="004760DA">
              <w:rPr>
                <w:color w:val="auto"/>
              </w:rPr>
              <w:tab/>
              <w:t>182,168</w:t>
            </w:r>
            <w:r w:rsidRPr="004760DA">
              <w:rPr>
                <w:color w:val="auto"/>
              </w:rPr>
              <w:tab/>
            </w:r>
          </w:p>
        </w:tc>
        <w:tc>
          <w:tcPr>
            <w:tcW w:w="1296" w:type="dxa"/>
            <w:tcBorders>
              <w:top w:val="single" w:sz="8" w:space="0" w:color="000000"/>
              <w:left w:val="nil"/>
              <w:bottom w:val="double" w:sz="6" w:space="0" w:color="000000"/>
              <w:right w:val="nil"/>
            </w:tcBorders>
            <w:vAlign w:val="bottom"/>
          </w:tcPr>
          <w:p w:rsidR="00DA73E0" w:rsidRPr="004760DA" w:rsidRDefault="00DA73E0" w:rsidP="00287FB5">
            <w:pPr>
              <w:pStyle w:val="CIPPYS"/>
              <w:tabs>
                <w:tab w:val="right" w:pos="1212"/>
                <w:tab w:val="left" w:pos="1238"/>
              </w:tabs>
              <w:rPr>
                <w:color w:val="auto"/>
              </w:rPr>
            </w:pPr>
            <w:r w:rsidRPr="004760DA">
              <w:rPr>
                <w:color w:val="auto"/>
              </w:rPr>
              <w:tab/>
              <w:t>736,378</w:t>
            </w:r>
            <w:r w:rsidRPr="004760DA">
              <w:rPr>
                <w:color w:val="auto"/>
              </w:rPr>
              <w:tab/>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S"/>
              <w:rPr>
                <w:b w:val="0"/>
                <w:bCs w:val="0"/>
                <w:color w:val="auto"/>
              </w:rPr>
            </w:pPr>
            <w:r w:rsidRPr="004760DA">
              <w:rPr>
                <w:b w:val="0"/>
                <w:bCs w:val="0"/>
                <w:color w:val="auto"/>
              </w:rPr>
              <w:t>Other comprehensive income for the year</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single" w:sz="8" w:space="0" w:color="000000"/>
              <w:left w:val="nil"/>
              <w:bottom w:val="single" w:sz="8" w:space="0" w:color="000000"/>
              <w:right w:val="nil"/>
            </w:tcBorders>
            <w:vAlign w:val="bottom"/>
          </w:tcPr>
          <w:p w:rsidR="00DA73E0" w:rsidRPr="004760DA" w:rsidRDefault="00DA73E0" w:rsidP="00287FB5">
            <w:pPr>
              <w:pStyle w:val="CIPPY"/>
              <w:tabs>
                <w:tab w:val="right" w:pos="648"/>
                <w:tab w:val="left" w:pos="1050"/>
              </w:tabs>
              <w:ind w:right="105"/>
              <w:rPr>
                <w:color w:val="auto"/>
              </w:rPr>
            </w:pPr>
            <w:r w:rsidRPr="004760DA">
              <w:rPr>
                <w:color w:val="auto"/>
              </w:rPr>
              <w:t>-</w:t>
            </w:r>
          </w:p>
        </w:tc>
        <w:tc>
          <w:tcPr>
            <w:tcW w:w="1296" w:type="dxa"/>
            <w:tcBorders>
              <w:top w:val="single" w:sz="8" w:space="0" w:color="000000"/>
              <w:left w:val="nil"/>
              <w:bottom w:val="single" w:sz="8" w:space="0" w:color="000000"/>
              <w:right w:val="nil"/>
            </w:tcBorders>
            <w:vAlign w:val="bottom"/>
          </w:tcPr>
          <w:p w:rsidR="00DA73E0" w:rsidRPr="004760DA" w:rsidRDefault="00DA73E0" w:rsidP="00287FB5">
            <w:pPr>
              <w:pStyle w:val="CIPPY"/>
              <w:tabs>
                <w:tab w:val="right" w:pos="648"/>
                <w:tab w:val="left" w:pos="1050"/>
              </w:tabs>
              <w:ind w:right="105"/>
              <w:rPr>
                <w:color w:val="auto"/>
              </w:rPr>
            </w:pPr>
            <w:r w:rsidRPr="004760DA">
              <w:rPr>
                <w:color w:val="auto"/>
              </w:rPr>
              <w:t>-</w:t>
            </w:r>
          </w:p>
        </w:tc>
      </w:tr>
      <w:tr w:rsidR="004760DA" w:rsidRPr="004760DA" w:rsidTr="00287FB5">
        <w:trPr>
          <w:tblHeader/>
        </w:trPr>
        <w:tc>
          <w:tcPr>
            <w:tcW w:w="6768" w:type="dxa"/>
            <w:tcBorders>
              <w:top w:val="nil"/>
              <w:left w:val="nil"/>
              <w:bottom w:val="nil"/>
              <w:right w:val="nil"/>
            </w:tcBorders>
          </w:tcPr>
          <w:p w:rsidR="00DA73E0" w:rsidRPr="004760DA" w:rsidRDefault="00DA73E0" w:rsidP="00287FB5">
            <w:pPr>
              <w:pStyle w:val="CIDescS"/>
              <w:rPr>
                <w:color w:val="auto"/>
              </w:rPr>
            </w:pPr>
            <w:r w:rsidRPr="004760DA">
              <w:rPr>
                <w:color w:val="auto"/>
              </w:rPr>
              <w:t>Total comprehensive income for the year</w:t>
            </w:r>
          </w:p>
        </w:tc>
        <w:tc>
          <w:tcPr>
            <w:tcW w:w="576" w:type="dxa"/>
            <w:tcBorders>
              <w:top w:val="nil"/>
              <w:left w:val="nil"/>
              <w:bottom w:val="nil"/>
              <w:right w:val="nil"/>
            </w:tcBorders>
          </w:tcPr>
          <w:p w:rsidR="00DA73E0" w:rsidRPr="004760DA" w:rsidRDefault="00DA73E0" w:rsidP="00287FB5">
            <w:pPr>
              <w:pStyle w:val="CINoteNo"/>
              <w:rPr>
                <w:color w:val="auto"/>
              </w:rPr>
            </w:pPr>
          </w:p>
        </w:tc>
        <w:tc>
          <w:tcPr>
            <w:tcW w:w="1296" w:type="dxa"/>
            <w:tcBorders>
              <w:top w:val="single" w:sz="8" w:space="0" w:color="000000"/>
              <w:left w:val="nil"/>
              <w:bottom w:val="double" w:sz="6" w:space="0" w:color="000000"/>
              <w:right w:val="nil"/>
            </w:tcBorders>
            <w:vAlign w:val="bottom"/>
          </w:tcPr>
          <w:p w:rsidR="00DA73E0" w:rsidRPr="004760DA" w:rsidRDefault="00DA73E0" w:rsidP="00287FB5">
            <w:pPr>
              <w:pStyle w:val="CIPAYS"/>
              <w:tabs>
                <w:tab w:val="right" w:pos="1212"/>
                <w:tab w:val="left" w:pos="1238"/>
              </w:tabs>
              <w:rPr>
                <w:color w:val="auto"/>
              </w:rPr>
            </w:pPr>
            <w:r w:rsidRPr="004760DA">
              <w:rPr>
                <w:color w:val="auto"/>
              </w:rPr>
              <w:tab/>
              <w:t>182,168</w:t>
            </w:r>
            <w:r w:rsidRPr="004760DA">
              <w:rPr>
                <w:color w:val="auto"/>
              </w:rPr>
              <w:tab/>
            </w:r>
          </w:p>
        </w:tc>
        <w:tc>
          <w:tcPr>
            <w:tcW w:w="1296" w:type="dxa"/>
            <w:tcBorders>
              <w:top w:val="single" w:sz="8" w:space="0" w:color="000000"/>
              <w:left w:val="nil"/>
              <w:bottom w:val="double" w:sz="6" w:space="0" w:color="000000"/>
              <w:right w:val="nil"/>
            </w:tcBorders>
            <w:vAlign w:val="bottom"/>
          </w:tcPr>
          <w:p w:rsidR="00DA73E0" w:rsidRPr="004760DA" w:rsidRDefault="00DA73E0" w:rsidP="00287FB5">
            <w:pPr>
              <w:pStyle w:val="CIPPYS"/>
              <w:tabs>
                <w:tab w:val="right" w:pos="1212"/>
                <w:tab w:val="left" w:pos="1238"/>
              </w:tabs>
              <w:rPr>
                <w:color w:val="auto"/>
              </w:rPr>
            </w:pPr>
            <w:r w:rsidRPr="004760DA">
              <w:rPr>
                <w:color w:val="auto"/>
              </w:rPr>
              <w:tab/>
              <w:t>736,378</w:t>
            </w:r>
            <w:r w:rsidRPr="004760DA">
              <w:rPr>
                <w:color w:val="auto"/>
              </w:rPr>
              <w:tab/>
            </w:r>
          </w:p>
        </w:tc>
      </w:tr>
      <w:bookmarkEnd w:id="29"/>
    </w:tbl>
    <w:p w:rsidR="00DA73E0" w:rsidRPr="004760DA" w:rsidRDefault="00DA73E0" w:rsidP="00DA73E0">
      <w:pPr>
        <w:pStyle w:val="CIText"/>
        <w:rPr>
          <w:color w:val="auto"/>
        </w:rPr>
      </w:pPr>
    </w:p>
    <w:p w:rsidR="00287FB5" w:rsidRPr="004760DA" w:rsidRDefault="00287FB5" w:rsidP="00287FB5">
      <w:pPr>
        <w:pStyle w:val="Heading2"/>
        <w:rPr>
          <w:color w:val="auto"/>
        </w:rPr>
      </w:pPr>
      <w:bookmarkStart w:id="30" w:name="_Toc499211714"/>
      <w:bookmarkStart w:id="31" w:name="StatementofProfitorLoss"/>
      <w:r w:rsidRPr="004760DA">
        <w:rPr>
          <w:color w:val="auto"/>
        </w:rPr>
        <w:t>Statement of Profit or Loss and Other Comprehensive Income</w:t>
      </w:r>
      <w:bookmarkEnd w:id="30"/>
    </w:p>
    <w:bookmarkEnd w:id="31"/>
    <w:p w:rsidR="00287FB5" w:rsidRPr="004760DA" w:rsidRDefault="00287FB5" w:rsidP="00287FB5">
      <w:pPr>
        <w:rPr>
          <w:b/>
          <w:color w:val="auto"/>
        </w:rPr>
      </w:pPr>
      <w:r w:rsidRPr="004760DA">
        <w:rPr>
          <w:b/>
          <w:color w:val="auto"/>
        </w:rPr>
        <w:t xml:space="preserve">For the Year Ended 30 June 2017 </w:t>
      </w:r>
    </w:p>
    <w:p w:rsidR="00287FB5" w:rsidRPr="004760DA" w:rsidRDefault="00287FB5" w:rsidP="00287FB5">
      <w:pPr>
        <w:pStyle w:val="FSSubHeading"/>
        <w:rPr>
          <w:color w:val="auto"/>
        </w:rPr>
      </w:pPr>
    </w:p>
    <w:p w:rsidR="00DA73E0" w:rsidRPr="004760DA" w:rsidRDefault="00DA73E0" w:rsidP="00DA73E0">
      <w:pPr>
        <w:rPr>
          <w:color w:val="auto"/>
        </w:rPr>
        <w:sectPr w:rsidR="00DA73E0" w:rsidRPr="004760DA">
          <w:headerReference w:type="default" r:id="rId22"/>
          <w:footerReference w:type="default" r:id="rId23"/>
          <w:pgSz w:w="11952" w:h="16848"/>
          <w:pgMar w:top="1009" w:right="1009" w:bottom="1009" w:left="1009" w:header="1009" w:footer="1009" w:gutter="0"/>
          <w:cols w:space="720"/>
          <w:noEndnote/>
        </w:sectPr>
      </w:pPr>
    </w:p>
    <w:tbl>
      <w:tblPr>
        <w:tblpPr w:leftFromText="180" w:rightFromText="180" w:vertAnchor="page" w:horzAnchor="margin" w:tblpY="2765"/>
        <w:tblW w:w="9936" w:type="dxa"/>
        <w:tblLayout w:type="fixed"/>
        <w:tblCellMar>
          <w:left w:w="28" w:type="dxa"/>
          <w:right w:w="28" w:type="dxa"/>
        </w:tblCellMar>
        <w:tblLook w:val="0000" w:firstRow="0" w:lastRow="0" w:firstColumn="0" w:lastColumn="0" w:noHBand="0" w:noVBand="0"/>
        <w:tblCaption w:val="*"/>
      </w:tblPr>
      <w:tblGrid>
        <w:gridCol w:w="6768"/>
        <w:gridCol w:w="576"/>
        <w:gridCol w:w="1296"/>
        <w:gridCol w:w="1296"/>
      </w:tblGrid>
      <w:tr w:rsidR="004760DA" w:rsidRPr="004760DA" w:rsidTr="00EF3DEF">
        <w:trPr>
          <w:tblHeader/>
        </w:trPr>
        <w:tc>
          <w:tcPr>
            <w:tcW w:w="6768" w:type="dxa"/>
            <w:tcBorders>
              <w:top w:val="nil"/>
              <w:left w:val="nil"/>
              <w:bottom w:val="nil"/>
              <w:right w:val="nil"/>
            </w:tcBorders>
            <w:vAlign w:val="bottom"/>
          </w:tcPr>
          <w:p w:rsidR="00DA73E0" w:rsidRPr="004760DA" w:rsidRDefault="00DA73E0" w:rsidP="00EF3DEF">
            <w:pPr>
              <w:rPr>
                <w:color w:val="auto"/>
              </w:rPr>
            </w:pPr>
            <w:bookmarkStart w:id="32" w:name="Table9"/>
          </w:p>
        </w:tc>
        <w:tc>
          <w:tcPr>
            <w:tcW w:w="576" w:type="dxa"/>
            <w:tcBorders>
              <w:top w:val="nil"/>
              <w:left w:val="nil"/>
              <w:bottom w:val="nil"/>
              <w:right w:val="nil"/>
            </w:tcBorders>
            <w:vAlign w:val="bottom"/>
          </w:tcPr>
          <w:p w:rsidR="00DA73E0" w:rsidRPr="004760DA" w:rsidRDefault="00DA73E0" w:rsidP="00EF3DEF">
            <w:pPr>
              <w:pStyle w:val="BSNoteNoCHd"/>
              <w:rPr>
                <w:color w:val="auto"/>
              </w:rPr>
            </w:pPr>
            <w:r w:rsidRPr="004760DA">
              <w:rPr>
                <w:color w:val="auto"/>
              </w:rPr>
              <w:t>Note</w:t>
            </w:r>
          </w:p>
        </w:tc>
        <w:tc>
          <w:tcPr>
            <w:tcW w:w="1296" w:type="dxa"/>
            <w:tcBorders>
              <w:top w:val="nil"/>
              <w:left w:val="nil"/>
              <w:bottom w:val="nil"/>
              <w:right w:val="nil"/>
            </w:tcBorders>
            <w:vAlign w:val="bottom"/>
          </w:tcPr>
          <w:p w:rsidR="00DA73E0" w:rsidRPr="004760DA" w:rsidRDefault="00DA73E0" w:rsidP="00EF3DEF">
            <w:pPr>
              <w:pStyle w:val="BSPAYCHd"/>
              <w:rPr>
                <w:color w:val="auto"/>
              </w:rPr>
            </w:pPr>
            <w:r w:rsidRPr="004760DA">
              <w:rPr>
                <w:color w:val="auto"/>
              </w:rPr>
              <w:t>2017</w:t>
            </w:r>
          </w:p>
          <w:p w:rsidR="00DA73E0" w:rsidRPr="004760DA" w:rsidRDefault="00DA73E0" w:rsidP="00EF3DEF">
            <w:pPr>
              <w:pStyle w:val="BSCPAYCHd"/>
              <w:rPr>
                <w:color w:val="auto"/>
              </w:rPr>
            </w:pPr>
            <w:r w:rsidRPr="004760DA">
              <w:rPr>
                <w:color w:val="auto"/>
              </w:rPr>
              <w:t>$</w:t>
            </w:r>
          </w:p>
        </w:tc>
        <w:tc>
          <w:tcPr>
            <w:tcW w:w="1296" w:type="dxa"/>
            <w:tcBorders>
              <w:top w:val="nil"/>
              <w:left w:val="nil"/>
              <w:bottom w:val="nil"/>
              <w:right w:val="nil"/>
            </w:tcBorders>
            <w:vAlign w:val="bottom"/>
          </w:tcPr>
          <w:p w:rsidR="00DA73E0" w:rsidRPr="004760DA" w:rsidRDefault="00DA73E0" w:rsidP="00EF3DEF">
            <w:pPr>
              <w:pStyle w:val="BSPPYCHd"/>
              <w:rPr>
                <w:color w:val="auto"/>
              </w:rPr>
            </w:pPr>
            <w:r w:rsidRPr="004760DA">
              <w:rPr>
                <w:color w:val="auto"/>
              </w:rPr>
              <w:t>2016</w:t>
            </w:r>
          </w:p>
          <w:p w:rsidR="00DA73E0" w:rsidRPr="004760DA" w:rsidRDefault="00DA73E0" w:rsidP="00EF3DEF">
            <w:pPr>
              <w:pStyle w:val="BSCPPYCHd"/>
              <w:rPr>
                <w:color w:val="auto"/>
              </w:rPr>
            </w:pPr>
            <w:r w:rsidRPr="004760DA">
              <w:rPr>
                <w:color w:val="auto"/>
              </w:rPr>
              <w:t>$</w:t>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Ti"/>
              <w:rPr>
                <w:color w:val="auto"/>
              </w:rPr>
            </w:pPr>
            <w:r w:rsidRPr="004760DA">
              <w:rPr>
                <w:color w:val="auto"/>
              </w:rPr>
              <w:t>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nil"/>
              <w:left w:val="nil"/>
              <w:bottom w:val="nil"/>
              <w:right w:val="nil"/>
            </w:tcBorders>
            <w:vAlign w:val="bottom"/>
          </w:tcPr>
          <w:p w:rsidR="00DA73E0" w:rsidRPr="004760DA" w:rsidRDefault="00DA73E0" w:rsidP="00EF3DEF">
            <w:pPr>
              <w:rPr>
                <w:color w:val="auto"/>
              </w:rPr>
            </w:pPr>
          </w:p>
        </w:tc>
        <w:tc>
          <w:tcPr>
            <w:tcW w:w="1296" w:type="dxa"/>
            <w:tcBorders>
              <w:top w:val="nil"/>
              <w:left w:val="nil"/>
              <w:bottom w:val="nil"/>
              <w:right w:val="nil"/>
            </w:tcBorders>
            <w:vAlign w:val="bottom"/>
          </w:tcPr>
          <w:p w:rsidR="00DA73E0" w:rsidRPr="004760DA" w:rsidRDefault="00DA73E0" w:rsidP="00EF3DEF">
            <w:pPr>
              <w:rPr>
                <w:color w:val="auto"/>
              </w:rPr>
            </w:pP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CURRENT 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nil"/>
              <w:left w:val="nil"/>
              <w:bottom w:val="nil"/>
              <w:right w:val="nil"/>
            </w:tcBorders>
            <w:vAlign w:val="bottom"/>
          </w:tcPr>
          <w:p w:rsidR="00DA73E0" w:rsidRPr="004760DA" w:rsidRDefault="00DA73E0" w:rsidP="00EF3DEF">
            <w:pPr>
              <w:rPr>
                <w:color w:val="auto"/>
              </w:rPr>
            </w:pPr>
          </w:p>
        </w:tc>
        <w:tc>
          <w:tcPr>
            <w:tcW w:w="1296" w:type="dxa"/>
            <w:tcBorders>
              <w:top w:val="nil"/>
              <w:left w:val="nil"/>
              <w:bottom w:val="nil"/>
              <w:right w:val="nil"/>
            </w:tcBorders>
            <w:vAlign w:val="bottom"/>
          </w:tcPr>
          <w:p w:rsidR="00DA73E0" w:rsidRPr="004760DA" w:rsidRDefault="00DA73E0" w:rsidP="00EF3DEF">
            <w:pPr>
              <w:rPr>
                <w:color w:val="auto"/>
              </w:rPr>
            </w:pP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Cash and cash equivalents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6</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1,414,603</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1,157,870</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Trade and other receivables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7</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715,448</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688,024</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TOTAL CURRENT 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AYS"/>
              <w:tabs>
                <w:tab w:val="right" w:pos="1212"/>
                <w:tab w:val="left" w:pos="1238"/>
              </w:tabs>
              <w:rPr>
                <w:color w:val="auto"/>
              </w:rPr>
            </w:pPr>
            <w:r w:rsidRPr="004760DA">
              <w:rPr>
                <w:color w:val="auto"/>
              </w:rPr>
              <w:tab/>
              <w:t>2,130,051</w:t>
            </w:r>
            <w:r w:rsidRPr="004760DA">
              <w:rPr>
                <w:color w:val="auto"/>
              </w:rPr>
              <w:tab/>
            </w: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PYS"/>
              <w:tabs>
                <w:tab w:val="right" w:pos="1212"/>
                <w:tab w:val="left" w:pos="1238"/>
              </w:tabs>
              <w:rPr>
                <w:color w:val="auto"/>
              </w:rPr>
            </w:pPr>
            <w:r w:rsidRPr="004760DA">
              <w:rPr>
                <w:color w:val="auto"/>
              </w:rPr>
              <w:tab/>
              <w:t>1,845,894</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NON</w:t>
            </w:r>
            <w:r w:rsidRPr="004760DA">
              <w:rPr>
                <w:b/>
                <w:bCs/>
                <w:color w:val="auto"/>
              </w:rPr>
              <w:noBreakHyphen/>
              <w:t>CURRENT 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nil"/>
              <w:right w:val="nil"/>
            </w:tcBorders>
            <w:vAlign w:val="bottom"/>
          </w:tcPr>
          <w:p w:rsidR="00DA73E0" w:rsidRPr="004760DA" w:rsidRDefault="00DA73E0" w:rsidP="00EF3DEF">
            <w:pPr>
              <w:rPr>
                <w:color w:val="auto"/>
              </w:rPr>
            </w:pPr>
          </w:p>
        </w:tc>
        <w:tc>
          <w:tcPr>
            <w:tcW w:w="1296" w:type="dxa"/>
            <w:tcBorders>
              <w:top w:val="single" w:sz="8" w:space="0" w:color="000000"/>
              <w:left w:val="nil"/>
              <w:bottom w:val="nil"/>
              <w:right w:val="nil"/>
            </w:tcBorders>
            <w:vAlign w:val="bottom"/>
          </w:tcPr>
          <w:p w:rsidR="00DA73E0" w:rsidRPr="004760DA" w:rsidRDefault="00DA73E0" w:rsidP="00EF3DEF">
            <w:pPr>
              <w:rPr>
                <w:color w:val="auto"/>
              </w:rPr>
            </w:pP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Trade and other receivables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7</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41,320</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43,013</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Property, plant and equipment</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8</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180,628</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33,317</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Intangible assets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9</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41,106</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67,121</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TOTAL NON</w:t>
            </w:r>
            <w:r w:rsidRPr="004760DA">
              <w:rPr>
                <w:b/>
                <w:bCs/>
                <w:color w:val="auto"/>
              </w:rPr>
              <w:noBreakHyphen/>
              <w:t>CURRENT 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AYS"/>
              <w:tabs>
                <w:tab w:val="right" w:pos="1212"/>
                <w:tab w:val="left" w:pos="1238"/>
              </w:tabs>
              <w:rPr>
                <w:color w:val="auto"/>
              </w:rPr>
            </w:pPr>
            <w:r w:rsidRPr="004760DA">
              <w:rPr>
                <w:color w:val="auto"/>
              </w:rPr>
              <w:tab/>
              <w:t>263,054</w:t>
            </w:r>
            <w:r w:rsidRPr="004760DA">
              <w:rPr>
                <w:color w:val="auto"/>
              </w:rPr>
              <w:tab/>
            </w: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PYS"/>
              <w:tabs>
                <w:tab w:val="right" w:pos="1212"/>
                <w:tab w:val="left" w:pos="1238"/>
              </w:tabs>
              <w:rPr>
                <w:color w:val="auto"/>
              </w:rPr>
            </w:pPr>
            <w:r w:rsidRPr="004760DA">
              <w:rPr>
                <w:color w:val="auto"/>
              </w:rPr>
              <w:tab/>
              <w:t>143,451</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TOTAL 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double" w:sz="6" w:space="0" w:color="000000"/>
              <w:right w:val="nil"/>
            </w:tcBorders>
            <w:vAlign w:val="bottom"/>
          </w:tcPr>
          <w:p w:rsidR="00DA73E0" w:rsidRPr="004760DA" w:rsidRDefault="00DA73E0" w:rsidP="00EF3DEF">
            <w:pPr>
              <w:pStyle w:val="BSPAYT"/>
              <w:tabs>
                <w:tab w:val="right" w:pos="1212"/>
                <w:tab w:val="left" w:pos="1238"/>
              </w:tabs>
              <w:rPr>
                <w:color w:val="auto"/>
              </w:rPr>
            </w:pPr>
            <w:r w:rsidRPr="004760DA">
              <w:rPr>
                <w:color w:val="auto"/>
              </w:rPr>
              <w:tab/>
              <w:t>2,393,105</w:t>
            </w:r>
            <w:r w:rsidRPr="004760DA">
              <w:rPr>
                <w:color w:val="auto"/>
              </w:rPr>
              <w:tab/>
            </w:r>
          </w:p>
        </w:tc>
        <w:tc>
          <w:tcPr>
            <w:tcW w:w="1296" w:type="dxa"/>
            <w:tcBorders>
              <w:top w:val="single" w:sz="8" w:space="0" w:color="000000"/>
              <w:left w:val="nil"/>
              <w:bottom w:val="double" w:sz="6" w:space="0" w:color="000000"/>
              <w:right w:val="nil"/>
            </w:tcBorders>
            <w:vAlign w:val="bottom"/>
          </w:tcPr>
          <w:p w:rsidR="00DA73E0" w:rsidRPr="004760DA" w:rsidRDefault="00DA73E0" w:rsidP="00EF3DEF">
            <w:pPr>
              <w:pStyle w:val="BSPPYT"/>
              <w:tabs>
                <w:tab w:val="right" w:pos="1212"/>
                <w:tab w:val="left" w:pos="1238"/>
              </w:tabs>
              <w:rPr>
                <w:color w:val="auto"/>
              </w:rPr>
            </w:pPr>
            <w:r w:rsidRPr="004760DA">
              <w:rPr>
                <w:color w:val="auto"/>
              </w:rPr>
              <w:tab/>
              <w:t>1,989,345</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Ti"/>
              <w:rPr>
                <w:color w:val="auto"/>
              </w:rPr>
            </w:pPr>
            <w:r w:rsidRPr="004760DA">
              <w:rPr>
                <w:color w:val="auto"/>
              </w:rPr>
              <w:t>LIABILITIES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double" w:sz="6" w:space="0" w:color="000000"/>
              <w:left w:val="nil"/>
              <w:bottom w:val="nil"/>
              <w:right w:val="nil"/>
            </w:tcBorders>
            <w:vAlign w:val="bottom"/>
          </w:tcPr>
          <w:p w:rsidR="00DA73E0" w:rsidRPr="004760DA" w:rsidRDefault="00DA73E0" w:rsidP="00EF3DEF">
            <w:pPr>
              <w:rPr>
                <w:color w:val="auto"/>
              </w:rPr>
            </w:pPr>
          </w:p>
        </w:tc>
        <w:tc>
          <w:tcPr>
            <w:tcW w:w="1296" w:type="dxa"/>
            <w:tcBorders>
              <w:top w:val="double" w:sz="6" w:space="0" w:color="000000"/>
              <w:left w:val="nil"/>
              <w:bottom w:val="nil"/>
              <w:right w:val="nil"/>
            </w:tcBorders>
            <w:vAlign w:val="bottom"/>
          </w:tcPr>
          <w:p w:rsidR="00DA73E0" w:rsidRPr="004760DA" w:rsidRDefault="00DA73E0" w:rsidP="00EF3DEF">
            <w:pPr>
              <w:rPr>
                <w:color w:val="auto"/>
              </w:rPr>
            </w:pP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CURRENT LIABILITIES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nil"/>
              <w:left w:val="nil"/>
              <w:bottom w:val="nil"/>
              <w:right w:val="nil"/>
            </w:tcBorders>
            <w:vAlign w:val="bottom"/>
          </w:tcPr>
          <w:p w:rsidR="00DA73E0" w:rsidRPr="004760DA" w:rsidRDefault="00DA73E0" w:rsidP="00EF3DEF">
            <w:pPr>
              <w:rPr>
                <w:color w:val="auto"/>
              </w:rPr>
            </w:pPr>
          </w:p>
        </w:tc>
        <w:tc>
          <w:tcPr>
            <w:tcW w:w="1296" w:type="dxa"/>
            <w:tcBorders>
              <w:top w:val="nil"/>
              <w:left w:val="nil"/>
              <w:bottom w:val="nil"/>
              <w:right w:val="nil"/>
            </w:tcBorders>
            <w:vAlign w:val="bottom"/>
          </w:tcPr>
          <w:p w:rsidR="00DA73E0" w:rsidRPr="004760DA" w:rsidRDefault="00DA73E0" w:rsidP="00EF3DEF">
            <w:pPr>
              <w:rPr>
                <w:color w:val="auto"/>
              </w:rPr>
            </w:pP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Trade and other payables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10</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352,593</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241,414</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Short</w:t>
            </w:r>
            <w:r w:rsidRPr="004760DA">
              <w:rPr>
                <w:color w:val="auto"/>
              </w:rPr>
              <w:noBreakHyphen/>
              <w:t>term provisions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11</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67,932</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53,279</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color w:val="auto"/>
              </w:rPr>
            </w:pPr>
            <w:r w:rsidRPr="004760DA">
              <w:rPr>
                <w:color w:val="auto"/>
              </w:rPr>
              <w:t>Other financial liabilities</w:t>
            </w:r>
          </w:p>
        </w:tc>
        <w:tc>
          <w:tcPr>
            <w:tcW w:w="576" w:type="dxa"/>
            <w:tcBorders>
              <w:top w:val="nil"/>
              <w:left w:val="nil"/>
              <w:bottom w:val="nil"/>
              <w:right w:val="nil"/>
            </w:tcBorders>
          </w:tcPr>
          <w:p w:rsidR="00DA73E0" w:rsidRPr="004760DA" w:rsidRDefault="00DA73E0" w:rsidP="00EF3DEF">
            <w:pPr>
              <w:pStyle w:val="BSNoteNo"/>
              <w:rPr>
                <w:color w:val="auto"/>
              </w:rPr>
            </w:pPr>
            <w:r w:rsidRPr="004760DA">
              <w:rPr>
                <w:color w:val="auto"/>
              </w:rPr>
              <w:t>12</w:t>
            </w:r>
          </w:p>
        </w:tc>
        <w:tc>
          <w:tcPr>
            <w:tcW w:w="1296" w:type="dxa"/>
            <w:tcBorders>
              <w:top w:val="nil"/>
              <w:left w:val="nil"/>
              <w:bottom w:val="nil"/>
              <w:right w:val="nil"/>
            </w:tcBorders>
            <w:vAlign w:val="bottom"/>
          </w:tcPr>
          <w:p w:rsidR="00DA73E0" w:rsidRPr="004760DA" w:rsidRDefault="00DA73E0" w:rsidP="00EF3DEF">
            <w:pPr>
              <w:pStyle w:val="BSPAY"/>
              <w:tabs>
                <w:tab w:val="right" w:pos="1212"/>
                <w:tab w:val="left" w:pos="1238"/>
              </w:tabs>
              <w:rPr>
                <w:color w:val="auto"/>
              </w:rPr>
            </w:pPr>
            <w:r w:rsidRPr="004760DA">
              <w:rPr>
                <w:color w:val="auto"/>
              </w:rPr>
              <w:tab/>
              <w:t>1,027,792</w:t>
            </w:r>
            <w:r w:rsidRPr="004760DA">
              <w:rPr>
                <w:color w:val="auto"/>
              </w:rPr>
              <w:tab/>
            </w:r>
          </w:p>
        </w:tc>
        <w:tc>
          <w:tcPr>
            <w:tcW w:w="1296" w:type="dxa"/>
            <w:tcBorders>
              <w:top w:val="nil"/>
              <w:left w:val="nil"/>
              <w:bottom w:val="nil"/>
              <w:right w:val="nil"/>
            </w:tcBorders>
            <w:vAlign w:val="bottom"/>
          </w:tcPr>
          <w:p w:rsidR="00DA73E0" w:rsidRPr="004760DA" w:rsidRDefault="00DA73E0" w:rsidP="00EF3DEF">
            <w:pPr>
              <w:pStyle w:val="BSPPY"/>
              <w:tabs>
                <w:tab w:val="right" w:pos="1212"/>
                <w:tab w:val="left" w:pos="1238"/>
              </w:tabs>
              <w:rPr>
                <w:color w:val="auto"/>
              </w:rPr>
            </w:pPr>
            <w:r w:rsidRPr="004760DA">
              <w:rPr>
                <w:color w:val="auto"/>
              </w:rPr>
              <w:tab/>
              <w:t>932,032</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TOTAL CURRENT LIABILITIES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AYS"/>
              <w:tabs>
                <w:tab w:val="right" w:pos="1212"/>
                <w:tab w:val="left" w:pos="1238"/>
              </w:tabs>
              <w:rPr>
                <w:color w:val="auto"/>
              </w:rPr>
            </w:pPr>
            <w:r w:rsidRPr="004760DA">
              <w:rPr>
                <w:color w:val="auto"/>
              </w:rPr>
              <w:tab/>
              <w:t>1,448,317</w:t>
            </w:r>
            <w:r w:rsidRPr="004760DA">
              <w:rPr>
                <w:color w:val="auto"/>
              </w:rPr>
              <w:tab/>
            </w: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PYS"/>
              <w:tabs>
                <w:tab w:val="right" w:pos="1212"/>
                <w:tab w:val="left" w:pos="1238"/>
              </w:tabs>
              <w:rPr>
                <w:color w:val="auto"/>
              </w:rPr>
            </w:pPr>
            <w:r w:rsidRPr="004760DA">
              <w:rPr>
                <w:color w:val="auto"/>
              </w:rPr>
              <w:tab/>
              <w:t>1,226,725</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TOTAL LIABILITIES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AYS"/>
              <w:tabs>
                <w:tab w:val="right" w:pos="1212"/>
                <w:tab w:val="left" w:pos="1238"/>
              </w:tabs>
              <w:rPr>
                <w:color w:val="auto"/>
              </w:rPr>
            </w:pPr>
            <w:r w:rsidRPr="004760DA">
              <w:rPr>
                <w:color w:val="auto"/>
              </w:rPr>
              <w:tab/>
              <w:t>1,448,317</w:t>
            </w:r>
            <w:r w:rsidRPr="004760DA">
              <w:rPr>
                <w:color w:val="auto"/>
              </w:rPr>
              <w:tab/>
            </w:r>
          </w:p>
        </w:tc>
        <w:tc>
          <w:tcPr>
            <w:tcW w:w="1296" w:type="dxa"/>
            <w:tcBorders>
              <w:top w:val="single" w:sz="8" w:space="0" w:color="000000"/>
              <w:left w:val="nil"/>
              <w:bottom w:val="single" w:sz="8" w:space="0" w:color="000000"/>
              <w:right w:val="nil"/>
            </w:tcBorders>
            <w:vAlign w:val="bottom"/>
          </w:tcPr>
          <w:p w:rsidR="00DA73E0" w:rsidRPr="004760DA" w:rsidRDefault="00DA73E0" w:rsidP="00EF3DEF">
            <w:pPr>
              <w:pStyle w:val="BSPPYS"/>
              <w:tabs>
                <w:tab w:val="right" w:pos="1212"/>
                <w:tab w:val="left" w:pos="1238"/>
              </w:tabs>
              <w:rPr>
                <w:color w:val="auto"/>
              </w:rPr>
            </w:pPr>
            <w:r w:rsidRPr="004760DA">
              <w:rPr>
                <w:color w:val="auto"/>
              </w:rPr>
              <w:tab/>
              <w:t>1,226,725</w:t>
            </w:r>
            <w:r w:rsidRPr="004760DA">
              <w:rPr>
                <w:color w:val="auto"/>
              </w:rPr>
              <w:tab/>
            </w:r>
          </w:p>
        </w:tc>
      </w:tr>
      <w:tr w:rsidR="004760DA" w:rsidRPr="004760DA" w:rsidTr="00EF3DEF">
        <w:trPr>
          <w:tblHeader/>
        </w:trPr>
        <w:tc>
          <w:tcPr>
            <w:tcW w:w="6768" w:type="dxa"/>
            <w:tcBorders>
              <w:top w:val="nil"/>
              <w:left w:val="nil"/>
              <w:bottom w:val="nil"/>
              <w:right w:val="nil"/>
            </w:tcBorders>
          </w:tcPr>
          <w:p w:rsidR="00DA73E0" w:rsidRPr="004760DA" w:rsidRDefault="00DA73E0" w:rsidP="00EF3DEF">
            <w:pPr>
              <w:pStyle w:val="BSDesc"/>
              <w:rPr>
                <w:b/>
                <w:bCs/>
                <w:color w:val="auto"/>
              </w:rPr>
            </w:pPr>
            <w:r w:rsidRPr="004760DA">
              <w:rPr>
                <w:b/>
                <w:bCs/>
                <w:color w:val="auto"/>
              </w:rPr>
              <w:t>NET ASSETS</w:t>
            </w:r>
          </w:p>
        </w:tc>
        <w:tc>
          <w:tcPr>
            <w:tcW w:w="576" w:type="dxa"/>
            <w:tcBorders>
              <w:top w:val="nil"/>
              <w:left w:val="nil"/>
              <w:bottom w:val="nil"/>
              <w:right w:val="nil"/>
            </w:tcBorders>
          </w:tcPr>
          <w:p w:rsidR="00DA73E0" w:rsidRPr="004760DA" w:rsidRDefault="00DA73E0" w:rsidP="00EF3DEF">
            <w:pPr>
              <w:pStyle w:val="BSNoteNo"/>
              <w:rPr>
                <w:color w:val="auto"/>
              </w:rPr>
            </w:pPr>
          </w:p>
        </w:tc>
        <w:tc>
          <w:tcPr>
            <w:tcW w:w="1296" w:type="dxa"/>
            <w:tcBorders>
              <w:top w:val="single" w:sz="8" w:space="0" w:color="000000"/>
              <w:left w:val="nil"/>
              <w:bottom w:val="double" w:sz="6" w:space="0" w:color="000000"/>
              <w:right w:val="nil"/>
            </w:tcBorders>
            <w:vAlign w:val="bottom"/>
          </w:tcPr>
          <w:p w:rsidR="00DA73E0" w:rsidRPr="004760DA" w:rsidRDefault="00DA73E0" w:rsidP="00EF3DEF">
            <w:pPr>
              <w:pStyle w:val="BSPAYT"/>
              <w:tabs>
                <w:tab w:val="right" w:pos="1212"/>
                <w:tab w:val="left" w:pos="1238"/>
              </w:tabs>
              <w:rPr>
                <w:color w:val="auto"/>
              </w:rPr>
            </w:pPr>
            <w:r w:rsidRPr="004760DA">
              <w:rPr>
                <w:color w:val="auto"/>
              </w:rPr>
              <w:tab/>
              <w:t>944,788</w:t>
            </w:r>
            <w:r w:rsidRPr="004760DA">
              <w:rPr>
                <w:color w:val="auto"/>
              </w:rPr>
              <w:tab/>
            </w:r>
          </w:p>
        </w:tc>
        <w:tc>
          <w:tcPr>
            <w:tcW w:w="1296" w:type="dxa"/>
            <w:tcBorders>
              <w:top w:val="single" w:sz="8" w:space="0" w:color="000000"/>
              <w:left w:val="nil"/>
              <w:bottom w:val="double" w:sz="6" w:space="0" w:color="000000"/>
              <w:right w:val="nil"/>
            </w:tcBorders>
            <w:vAlign w:val="bottom"/>
          </w:tcPr>
          <w:p w:rsidR="00DA73E0" w:rsidRPr="004760DA" w:rsidRDefault="00DA73E0" w:rsidP="00EF3DEF">
            <w:pPr>
              <w:pStyle w:val="BSPPYT"/>
              <w:tabs>
                <w:tab w:val="right" w:pos="1212"/>
                <w:tab w:val="left" w:pos="1238"/>
              </w:tabs>
              <w:rPr>
                <w:color w:val="auto"/>
              </w:rPr>
            </w:pPr>
            <w:r w:rsidRPr="004760DA">
              <w:rPr>
                <w:color w:val="auto"/>
              </w:rPr>
              <w:tab/>
              <w:t>762,620</w:t>
            </w:r>
            <w:r w:rsidRPr="004760DA">
              <w:rPr>
                <w:color w:val="auto"/>
              </w:rPr>
              <w:tab/>
            </w:r>
          </w:p>
        </w:tc>
      </w:tr>
    </w:tbl>
    <w:p w:rsidR="00EF3DEF" w:rsidRPr="004760DA" w:rsidRDefault="00EF3DEF" w:rsidP="00EF3DEF">
      <w:pPr>
        <w:pStyle w:val="Heading2"/>
        <w:rPr>
          <w:color w:val="auto"/>
        </w:rPr>
      </w:pPr>
      <w:bookmarkStart w:id="33" w:name="_Toc499211715"/>
      <w:bookmarkEnd w:id="32"/>
      <w:r w:rsidRPr="004760DA">
        <w:rPr>
          <w:color w:val="auto"/>
        </w:rPr>
        <w:t>Statement of Financial Position</w:t>
      </w:r>
      <w:bookmarkEnd w:id="33"/>
    </w:p>
    <w:p w:rsidR="00EF3DEF" w:rsidRPr="004760DA" w:rsidRDefault="00EF3DEF" w:rsidP="00EF3DEF">
      <w:pPr>
        <w:rPr>
          <w:b/>
          <w:color w:val="auto"/>
        </w:rPr>
      </w:pPr>
      <w:r w:rsidRPr="004760DA">
        <w:rPr>
          <w:b/>
          <w:color w:val="auto"/>
        </w:rPr>
        <w:t>30 June 2017</w:t>
      </w:r>
    </w:p>
    <w:p w:rsidR="00DA73E0" w:rsidRPr="004760DA" w:rsidRDefault="00DA73E0" w:rsidP="00DA73E0">
      <w:pPr>
        <w:pStyle w:val="BSText"/>
        <w:rPr>
          <w:color w:val="auto"/>
        </w:rPr>
      </w:pPr>
    </w:p>
    <w:tbl>
      <w:tblPr>
        <w:tblW w:w="0" w:type="auto"/>
        <w:tblInd w:w="28" w:type="dxa"/>
        <w:tblLayout w:type="fixed"/>
        <w:tblCellMar>
          <w:left w:w="28" w:type="dxa"/>
          <w:right w:w="28" w:type="dxa"/>
        </w:tblCellMar>
        <w:tblLook w:val="0000" w:firstRow="0" w:lastRow="0" w:firstColumn="0" w:lastColumn="0" w:noHBand="0" w:noVBand="0"/>
        <w:tblCaption w:val="*"/>
      </w:tblPr>
      <w:tblGrid>
        <w:gridCol w:w="6768"/>
        <w:gridCol w:w="576"/>
        <w:gridCol w:w="1296"/>
        <w:gridCol w:w="1296"/>
      </w:tblGrid>
      <w:tr w:rsidR="004760DA" w:rsidRPr="004760DA" w:rsidTr="004868C5">
        <w:trPr>
          <w:tblHeader/>
        </w:trPr>
        <w:tc>
          <w:tcPr>
            <w:tcW w:w="6768" w:type="dxa"/>
            <w:tcBorders>
              <w:top w:val="nil"/>
              <w:left w:val="nil"/>
              <w:bottom w:val="nil"/>
              <w:right w:val="nil"/>
            </w:tcBorders>
          </w:tcPr>
          <w:p w:rsidR="00DA73E0" w:rsidRPr="004760DA" w:rsidRDefault="00DA73E0" w:rsidP="004868C5">
            <w:pPr>
              <w:pStyle w:val="BSDescTi"/>
              <w:rPr>
                <w:color w:val="auto"/>
              </w:rPr>
            </w:pPr>
            <w:r w:rsidRPr="004760DA">
              <w:rPr>
                <w:color w:val="auto"/>
              </w:rPr>
              <w:t>EQUITY</w:t>
            </w:r>
          </w:p>
        </w:tc>
        <w:tc>
          <w:tcPr>
            <w:tcW w:w="576" w:type="dxa"/>
            <w:tcBorders>
              <w:top w:val="nil"/>
              <w:left w:val="nil"/>
              <w:bottom w:val="nil"/>
              <w:right w:val="nil"/>
            </w:tcBorders>
          </w:tcPr>
          <w:p w:rsidR="00DA73E0" w:rsidRPr="004760DA" w:rsidRDefault="00DA73E0" w:rsidP="004868C5">
            <w:pPr>
              <w:pStyle w:val="BSNoteNo"/>
              <w:rPr>
                <w:color w:val="auto"/>
              </w:rPr>
            </w:pPr>
          </w:p>
        </w:tc>
        <w:tc>
          <w:tcPr>
            <w:tcW w:w="1296" w:type="dxa"/>
            <w:tcBorders>
              <w:top w:val="nil"/>
              <w:left w:val="nil"/>
              <w:bottom w:val="nil"/>
              <w:right w:val="nil"/>
            </w:tcBorders>
            <w:vAlign w:val="bottom"/>
          </w:tcPr>
          <w:p w:rsidR="00DA73E0" w:rsidRPr="004760DA" w:rsidRDefault="00DA73E0" w:rsidP="004868C5">
            <w:pPr>
              <w:rPr>
                <w:color w:val="auto"/>
              </w:rPr>
            </w:pPr>
          </w:p>
        </w:tc>
        <w:tc>
          <w:tcPr>
            <w:tcW w:w="1296" w:type="dxa"/>
            <w:tcBorders>
              <w:top w:val="nil"/>
              <w:left w:val="nil"/>
              <w:bottom w:val="nil"/>
              <w:right w:val="nil"/>
            </w:tcBorders>
            <w:vAlign w:val="bottom"/>
          </w:tcPr>
          <w:p w:rsidR="00DA73E0" w:rsidRPr="004760DA" w:rsidRDefault="00DA73E0" w:rsidP="004868C5">
            <w:pPr>
              <w:rPr>
                <w:color w:val="auto"/>
              </w:rPr>
            </w:pPr>
          </w:p>
        </w:tc>
      </w:tr>
      <w:tr w:rsidR="004760DA" w:rsidRPr="004760DA" w:rsidTr="004868C5">
        <w:trPr>
          <w:tblHeader/>
        </w:trPr>
        <w:tc>
          <w:tcPr>
            <w:tcW w:w="6768" w:type="dxa"/>
            <w:tcBorders>
              <w:top w:val="nil"/>
              <w:left w:val="nil"/>
              <w:bottom w:val="nil"/>
              <w:right w:val="nil"/>
            </w:tcBorders>
          </w:tcPr>
          <w:p w:rsidR="00DA73E0" w:rsidRPr="004760DA" w:rsidRDefault="00DA73E0" w:rsidP="004868C5">
            <w:pPr>
              <w:pStyle w:val="BSDesc"/>
              <w:rPr>
                <w:color w:val="auto"/>
              </w:rPr>
            </w:pPr>
            <w:r w:rsidRPr="004760DA">
              <w:rPr>
                <w:color w:val="auto"/>
              </w:rPr>
              <w:t>Retained earnings</w:t>
            </w:r>
          </w:p>
        </w:tc>
        <w:tc>
          <w:tcPr>
            <w:tcW w:w="576" w:type="dxa"/>
            <w:tcBorders>
              <w:top w:val="nil"/>
              <w:left w:val="nil"/>
              <w:bottom w:val="nil"/>
              <w:right w:val="nil"/>
            </w:tcBorders>
          </w:tcPr>
          <w:p w:rsidR="00DA73E0" w:rsidRPr="004760DA" w:rsidRDefault="00DA73E0" w:rsidP="004868C5">
            <w:pPr>
              <w:pStyle w:val="BSNoteNo"/>
              <w:rPr>
                <w:color w:val="auto"/>
              </w:rPr>
            </w:pPr>
          </w:p>
        </w:tc>
        <w:tc>
          <w:tcPr>
            <w:tcW w:w="1296" w:type="dxa"/>
            <w:tcBorders>
              <w:top w:val="nil"/>
              <w:left w:val="nil"/>
              <w:bottom w:val="nil"/>
              <w:right w:val="nil"/>
            </w:tcBorders>
            <w:vAlign w:val="bottom"/>
          </w:tcPr>
          <w:p w:rsidR="00DA73E0" w:rsidRPr="004760DA" w:rsidRDefault="00DA73E0" w:rsidP="004868C5">
            <w:pPr>
              <w:pStyle w:val="BSPAY"/>
              <w:tabs>
                <w:tab w:val="right" w:pos="1212"/>
                <w:tab w:val="left" w:pos="1238"/>
              </w:tabs>
              <w:rPr>
                <w:color w:val="auto"/>
              </w:rPr>
            </w:pPr>
            <w:r w:rsidRPr="004760DA">
              <w:rPr>
                <w:color w:val="auto"/>
              </w:rPr>
              <w:tab/>
              <w:t>944,788</w:t>
            </w:r>
            <w:r w:rsidRPr="004760DA">
              <w:rPr>
                <w:color w:val="auto"/>
              </w:rPr>
              <w:tab/>
            </w:r>
          </w:p>
        </w:tc>
        <w:tc>
          <w:tcPr>
            <w:tcW w:w="1296" w:type="dxa"/>
            <w:tcBorders>
              <w:top w:val="nil"/>
              <w:left w:val="nil"/>
              <w:bottom w:val="nil"/>
              <w:right w:val="nil"/>
            </w:tcBorders>
            <w:vAlign w:val="bottom"/>
          </w:tcPr>
          <w:p w:rsidR="00DA73E0" w:rsidRPr="004760DA" w:rsidRDefault="00DA73E0" w:rsidP="004868C5">
            <w:pPr>
              <w:pStyle w:val="BSPPY"/>
              <w:tabs>
                <w:tab w:val="right" w:pos="1212"/>
                <w:tab w:val="left" w:pos="1238"/>
              </w:tabs>
              <w:rPr>
                <w:color w:val="auto"/>
              </w:rPr>
            </w:pPr>
            <w:r w:rsidRPr="004760DA">
              <w:rPr>
                <w:color w:val="auto"/>
              </w:rPr>
              <w:tab/>
              <w:t>762,620</w:t>
            </w:r>
            <w:r w:rsidRPr="004760DA">
              <w:rPr>
                <w:color w:val="auto"/>
              </w:rPr>
              <w:tab/>
            </w:r>
          </w:p>
        </w:tc>
      </w:tr>
      <w:tr w:rsidR="00DA73E0" w:rsidRPr="004760DA" w:rsidTr="004868C5">
        <w:trPr>
          <w:tblHeader/>
        </w:trPr>
        <w:tc>
          <w:tcPr>
            <w:tcW w:w="6768" w:type="dxa"/>
            <w:tcBorders>
              <w:top w:val="nil"/>
              <w:left w:val="nil"/>
              <w:bottom w:val="nil"/>
              <w:right w:val="nil"/>
            </w:tcBorders>
          </w:tcPr>
          <w:p w:rsidR="00DA73E0" w:rsidRPr="004760DA" w:rsidRDefault="00DA73E0" w:rsidP="004868C5">
            <w:pPr>
              <w:pStyle w:val="BSDesc"/>
              <w:rPr>
                <w:b/>
                <w:bCs/>
                <w:color w:val="auto"/>
              </w:rPr>
            </w:pPr>
            <w:r w:rsidRPr="004760DA">
              <w:rPr>
                <w:b/>
                <w:bCs/>
                <w:color w:val="auto"/>
              </w:rPr>
              <w:t>TOTAL EQUITY</w:t>
            </w:r>
          </w:p>
        </w:tc>
        <w:tc>
          <w:tcPr>
            <w:tcW w:w="576" w:type="dxa"/>
            <w:tcBorders>
              <w:top w:val="nil"/>
              <w:left w:val="nil"/>
              <w:bottom w:val="nil"/>
              <w:right w:val="nil"/>
            </w:tcBorders>
          </w:tcPr>
          <w:p w:rsidR="00DA73E0" w:rsidRPr="004760DA" w:rsidRDefault="00DA73E0" w:rsidP="004868C5">
            <w:pPr>
              <w:pStyle w:val="BSNoteNo"/>
              <w:rPr>
                <w:color w:val="auto"/>
              </w:rPr>
            </w:pPr>
          </w:p>
        </w:tc>
        <w:tc>
          <w:tcPr>
            <w:tcW w:w="1296" w:type="dxa"/>
            <w:tcBorders>
              <w:top w:val="single" w:sz="8" w:space="0" w:color="000000"/>
              <w:left w:val="nil"/>
              <w:bottom w:val="double" w:sz="6" w:space="0" w:color="000000"/>
              <w:right w:val="nil"/>
            </w:tcBorders>
            <w:vAlign w:val="bottom"/>
          </w:tcPr>
          <w:p w:rsidR="00DA73E0" w:rsidRPr="004760DA" w:rsidRDefault="00DA73E0" w:rsidP="004868C5">
            <w:pPr>
              <w:pStyle w:val="BSPAYT"/>
              <w:tabs>
                <w:tab w:val="right" w:pos="1212"/>
                <w:tab w:val="left" w:pos="1238"/>
              </w:tabs>
              <w:rPr>
                <w:color w:val="auto"/>
              </w:rPr>
            </w:pPr>
            <w:r w:rsidRPr="004760DA">
              <w:rPr>
                <w:color w:val="auto"/>
              </w:rPr>
              <w:tab/>
              <w:t>944,788</w:t>
            </w:r>
            <w:r w:rsidRPr="004760DA">
              <w:rPr>
                <w:color w:val="auto"/>
              </w:rPr>
              <w:tab/>
            </w:r>
          </w:p>
        </w:tc>
        <w:tc>
          <w:tcPr>
            <w:tcW w:w="1296" w:type="dxa"/>
            <w:tcBorders>
              <w:top w:val="single" w:sz="8" w:space="0" w:color="000000"/>
              <w:left w:val="nil"/>
              <w:bottom w:val="double" w:sz="6" w:space="0" w:color="000000"/>
              <w:right w:val="nil"/>
            </w:tcBorders>
            <w:vAlign w:val="bottom"/>
          </w:tcPr>
          <w:p w:rsidR="00DA73E0" w:rsidRPr="004760DA" w:rsidRDefault="00DA73E0" w:rsidP="004868C5">
            <w:pPr>
              <w:pStyle w:val="BSPPYT"/>
              <w:tabs>
                <w:tab w:val="right" w:pos="1212"/>
                <w:tab w:val="left" w:pos="1238"/>
              </w:tabs>
              <w:rPr>
                <w:color w:val="auto"/>
              </w:rPr>
            </w:pPr>
            <w:r w:rsidRPr="004760DA">
              <w:rPr>
                <w:color w:val="auto"/>
              </w:rPr>
              <w:tab/>
              <w:t>762,620</w:t>
            </w:r>
            <w:r w:rsidRPr="004760DA">
              <w:rPr>
                <w:color w:val="auto"/>
              </w:rPr>
              <w:tab/>
            </w:r>
          </w:p>
        </w:tc>
      </w:tr>
    </w:tbl>
    <w:p w:rsidR="00DA73E0" w:rsidRPr="004760DA" w:rsidRDefault="00DA73E0" w:rsidP="00DA73E0">
      <w:pPr>
        <w:pStyle w:val="BSText"/>
        <w:rPr>
          <w:color w:val="auto"/>
        </w:rPr>
      </w:pPr>
    </w:p>
    <w:p w:rsidR="00DA73E0" w:rsidRPr="004760DA" w:rsidRDefault="00DA73E0" w:rsidP="00DA73E0">
      <w:pPr>
        <w:rPr>
          <w:color w:val="auto"/>
        </w:rPr>
        <w:sectPr w:rsidR="00DA73E0" w:rsidRPr="004760DA">
          <w:headerReference w:type="default" r:id="rId24"/>
          <w:footerReference w:type="default" r:id="rId25"/>
          <w:pgSz w:w="11952" w:h="16848"/>
          <w:pgMar w:top="1009" w:right="1009" w:bottom="1009" w:left="1009" w:header="1009" w:footer="1009" w:gutter="0"/>
          <w:cols w:space="720"/>
          <w:noEndnote/>
        </w:sectPr>
      </w:pPr>
    </w:p>
    <w:tbl>
      <w:tblPr>
        <w:tblpPr w:leftFromText="180" w:rightFromText="180" w:vertAnchor="page" w:horzAnchor="margin" w:tblpY="3510"/>
        <w:tblW w:w="0" w:type="auto"/>
        <w:tblLayout w:type="fixed"/>
        <w:tblCellMar>
          <w:left w:w="0" w:type="dxa"/>
          <w:right w:w="28" w:type="dxa"/>
        </w:tblCellMar>
        <w:tblLook w:val="0000" w:firstRow="0" w:lastRow="0" w:firstColumn="0" w:lastColumn="0" w:noHBand="0" w:noVBand="0"/>
        <w:tblCaption w:val="*"/>
      </w:tblPr>
      <w:tblGrid>
        <w:gridCol w:w="4752"/>
        <w:gridCol w:w="576"/>
        <w:gridCol w:w="1699"/>
        <w:gridCol w:w="1699"/>
      </w:tblGrid>
      <w:tr w:rsidR="004760DA" w:rsidRPr="004760DA" w:rsidTr="00573A2E">
        <w:trPr>
          <w:tblHeader/>
        </w:trPr>
        <w:tc>
          <w:tcPr>
            <w:tcW w:w="4752" w:type="dxa"/>
            <w:tcBorders>
              <w:top w:val="nil"/>
              <w:left w:val="nil"/>
              <w:bottom w:val="nil"/>
              <w:right w:val="nil"/>
            </w:tcBorders>
            <w:tcMar>
              <w:left w:w="28" w:type="dxa"/>
            </w:tcMar>
            <w:vAlign w:val="bottom"/>
          </w:tcPr>
          <w:p w:rsidR="00DA73E0" w:rsidRPr="004760DA" w:rsidRDefault="00DA73E0" w:rsidP="00573A2E">
            <w:pPr>
              <w:pStyle w:val="SEQDescCHd2"/>
              <w:rPr>
                <w:color w:val="auto"/>
              </w:rPr>
            </w:pPr>
            <w:bookmarkStart w:id="34" w:name="Table10"/>
            <w:r w:rsidRPr="004760DA">
              <w:rPr>
                <w:color w:val="auto"/>
              </w:rPr>
              <w:lastRenderedPageBreak/>
              <w:t>2017</w:t>
            </w:r>
          </w:p>
        </w:tc>
        <w:tc>
          <w:tcPr>
            <w:tcW w:w="576" w:type="dxa"/>
            <w:tcBorders>
              <w:top w:val="nil"/>
              <w:left w:val="nil"/>
              <w:bottom w:val="nil"/>
              <w:right w:val="nil"/>
            </w:tcBorders>
            <w:tcMar>
              <w:left w:w="28" w:type="dxa"/>
            </w:tcMar>
            <w:vAlign w:val="bottom"/>
          </w:tcPr>
          <w:p w:rsidR="00DA73E0" w:rsidRPr="004760DA" w:rsidRDefault="00DA73E0" w:rsidP="00573A2E">
            <w:pPr>
              <w:rPr>
                <w:color w:val="auto"/>
              </w:rPr>
            </w:pPr>
          </w:p>
        </w:tc>
        <w:tc>
          <w:tcPr>
            <w:tcW w:w="1699" w:type="dxa"/>
            <w:tcBorders>
              <w:top w:val="nil"/>
              <w:left w:val="nil"/>
              <w:bottom w:val="nil"/>
              <w:right w:val="nil"/>
            </w:tcBorders>
            <w:tcMar>
              <w:left w:w="28" w:type="dxa"/>
            </w:tcMar>
            <w:vAlign w:val="bottom"/>
          </w:tcPr>
          <w:p w:rsidR="00DA73E0" w:rsidRPr="004760DA" w:rsidRDefault="00DA73E0" w:rsidP="00573A2E">
            <w:pPr>
              <w:rPr>
                <w:color w:val="auto"/>
              </w:rPr>
            </w:pPr>
          </w:p>
        </w:tc>
        <w:tc>
          <w:tcPr>
            <w:tcW w:w="1699" w:type="dxa"/>
            <w:tcBorders>
              <w:top w:val="nil"/>
              <w:left w:val="nil"/>
              <w:bottom w:val="nil"/>
              <w:right w:val="nil"/>
            </w:tcBorders>
            <w:tcMar>
              <w:left w:w="0" w:type="dxa"/>
            </w:tcMar>
            <w:vAlign w:val="bottom"/>
          </w:tcPr>
          <w:p w:rsidR="00DA73E0" w:rsidRPr="004760DA" w:rsidRDefault="00DA73E0" w:rsidP="00573A2E">
            <w:pPr>
              <w:rPr>
                <w:color w:val="auto"/>
              </w:rPr>
            </w:pPr>
          </w:p>
        </w:tc>
      </w:tr>
      <w:tr w:rsidR="004760DA" w:rsidRPr="004760DA" w:rsidTr="00573A2E">
        <w:trPr>
          <w:tblHeader/>
        </w:trPr>
        <w:tc>
          <w:tcPr>
            <w:tcW w:w="4752" w:type="dxa"/>
            <w:tcBorders>
              <w:top w:val="nil"/>
              <w:left w:val="nil"/>
              <w:bottom w:val="nil"/>
              <w:right w:val="nil"/>
            </w:tcBorders>
            <w:tcMar>
              <w:left w:w="28" w:type="dxa"/>
            </w:tcMar>
            <w:vAlign w:val="bottom"/>
          </w:tcPr>
          <w:p w:rsidR="00DA73E0" w:rsidRPr="004760DA" w:rsidRDefault="00DA73E0" w:rsidP="00573A2E">
            <w:pPr>
              <w:rPr>
                <w:color w:val="auto"/>
              </w:rPr>
            </w:pPr>
          </w:p>
        </w:tc>
        <w:tc>
          <w:tcPr>
            <w:tcW w:w="576" w:type="dxa"/>
            <w:tcBorders>
              <w:top w:val="nil"/>
              <w:left w:val="nil"/>
              <w:bottom w:val="nil"/>
              <w:right w:val="nil"/>
            </w:tcBorders>
            <w:tcMar>
              <w:left w:w="28" w:type="dxa"/>
            </w:tcMar>
            <w:vAlign w:val="bottom"/>
          </w:tcPr>
          <w:p w:rsidR="00DA73E0" w:rsidRPr="004760DA" w:rsidRDefault="00DA73E0" w:rsidP="00573A2E">
            <w:pPr>
              <w:rPr>
                <w:color w:val="auto"/>
              </w:rPr>
            </w:pPr>
          </w:p>
        </w:tc>
        <w:tc>
          <w:tcPr>
            <w:tcW w:w="1699" w:type="dxa"/>
            <w:tcBorders>
              <w:top w:val="nil"/>
              <w:left w:val="nil"/>
              <w:bottom w:val="single" w:sz="8" w:space="0" w:color="000000"/>
              <w:right w:val="nil"/>
            </w:tcBorders>
            <w:tcMar>
              <w:left w:w="28" w:type="dxa"/>
            </w:tcMar>
            <w:vAlign w:val="bottom"/>
          </w:tcPr>
          <w:p w:rsidR="00DA73E0" w:rsidRPr="004760DA" w:rsidRDefault="00DA73E0" w:rsidP="00573A2E">
            <w:pPr>
              <w:pStyle w:val="SEQPCl04AYCHd"/>
              <w:rPr>
                <w:color w:val="auto"/>
              </w:rPr>
            </w:pPr>
            <w:r w:rsidRPr="004760DA">
              <w:rPr>
                <w:color w:val="auto"/>
              </w:rPr>
              <w:t>Retained Earnings</w:t>
            </w:r>
          </w:p>
          <w:p w:rsidR="00DA73E0" w:rsidRPr="004760DA" w:rsidRDefault="00DA73E0" w:rsidP="00573A2E">
            <w:pPr>
              <w:pStyle w:val="SEQCPCl04AYCHd"/>
              <w:rPr>
                <w:color w:val="auto"/>
              </w:rPr>
            </w:pPr>
            <w:r w:rsidRPr="004760DA">
              <w:rPr>
                <w:color w:val="auto"/>
              </w:rPr>
              <w:t>$</w:t>
            </w:r>
          </w:p>
        </w:tc>
        <w:tc>
          <w:tcPr>
            <w:tcW w:w="1699" w:type="dxa"/>
            <w:tcBorders>
              <w:top w:val="nil"/>
              <w:left w:val="nil"/>
              <w:bottom w:val="single" w:sz="8" w:space="0" w:color="000000"/>
              <w:right w:val="nil"/>
            </w:tcBorders>
            <w:tcMar>
              <w:left w:w="0" w:type="dxa"/>
            </w:tcMar>
            <w:vAlign w:val="bottom"/>
          </w:tcPr>
          <w:p w:rsidR="00DA73E0" w:rsidRPr="004760DA" w:rsidRDefault="00DA73E0" w:rsidP="00573A2E">
            <w:pPr>
              <w:pStyle w:val="SEQPCl15AYCHd"/>
              <w:rPr>
                <w:color w:val="auto"/>
              </w:rPr>
            </w:pPr>
            <w:r w:rsidRPr="004760DA">
              <w:rPr>
                <w:color w:val="auto"/>
              </w:rPr>
              <w:t>Total</w:t>
            </w:r>
          </w:p>
          <w:p w:rsidR="00DA73E0" w:rsidRPr="004760DA" w:rsidRDefault="00DA73E0" w:rsidP="00573A2E">
            <w:pPr>
              <w:pStyle w:val="SEQCPCl15AYCHd"/>
              <w:rPr>
                <w:color w:val="auto"/>
              </w:rPr>
            </w:pPr>
            <w:r w:rsidRPr="004760DA">
              <w:rPr>
                <w:color w:val="auto"/>
              </w:rPr>
              <w:t>$</w:t>
            </w:r>
          </w:p>
        </w:tc>
      </w:tr>
      <w:tr w:rsidR="004760DA" w:rsidRPr="004760DA" w:rsidTr="00573A2E">
        <w:trPr>
          <w:tblHeader/>
        </w:trPr>
        <w:tc>
          <w:tcPr>
            <w:tcW w:w="4752" w:type="dxa"/>
            <w:tcBorders>
              <w:top w:val="nil"/>
              <w:left w:val="nil"/>
              <w:bottom w:val="nil"/>
              <w:right w:val="nil"/>
            </w:tcBorders>
            <w:tcMar>
              <w:left w:w="28" w:type="dxa"/>
            </w:tcMar>
            <w:vAlign w:val="bottom"/>
          </w:tcPr>
          <w:p w:rsidR="00DA73E0" w:rsidRPr="004760DA" w:rsidRDefault="00DA73E0" w:rsidP="00573A2E">
            <w:pPr>
              <w:pStyle w:val="SEQDescColHead"/>
              <w:rPr>
                <w:color w:val="auto"/>
              </w:rPr>
            </w:pPr>
            <w:r w:rsidRPr="004760DA">
              <w:rPr>
                <w:color w:val="auto"/>
              </w:rPr>
              <w:t>Balance at 1 July, 2016</w:t>
            </w:r>
          </w:p>
        </w:tc>
        <w:tc>
          <w:tcPr>
            <w:tcW w:w="576" w:type="dxa"/>
            <w:tcBorders>
              <w:top w:val="nil"/>
              <w:left w:val="nil"/>
              <w:bottom w:val="nil"/>
              <w:right w:val="nil"/>
            </w:tcBorders>
            <w:tcMar>
              <w:left w:w="28" w:type="dxa"/>
            </w:tcMar>
          </w:tcPr>
          <w:p w:rsidR="00DA73E0" w:rsidRPr="004760DA" w:rsidRDefault="00DA73E0" w:rsidP="00573A2E">
            <w:pPr>
              <w:pStyle w:val="SEQNoteNo"/>
              <w:rPr>
                <w:color w:val="auto"/>
              </w:rPr>
            </w:pPr>
          </w:p>
        </w:tc>
        <w:tc>
          <w:tcPr>
            <w:tcW w:w="1699" w:type="dxa"/>
            <w:tcBorders>
              <w:top w:val="single" w:sz="8" w:space="0" w:color="000000"/>
              <w:left w:val="nil"/>
              <w:bottom w:val="nil"/>
              <w:right w:val="nil"/>
            </w:tcBorders>
            <w:tcMar>
              <w:left w:w="28" w:type="dxa"/>
            </w:tcMar>
            <w:vAlign w:val="bottom"/>
          </w:tcPr>
          <w:p w:rsidR="00DA73E0" w:rsidRPr="004760DA" w:rsidRDefault="00DA73E0" w:rsidP="00573A2E">
            <w:pPr>
              <w:pStyle w:val="SEQPCl04AY"/>
              <w:tabs>
                <w:tab w:val="right" w:pos="1615"/>
                <w:tab w:val="left" w:pos="1641"/>
              </w:tabs>
              <w:rPr>
                <w:color w:val="auto"/>
              </w:rPr>
            </w:pPr>
            <w:r w:rsidRPr="004760DA">
              <w:rPr>
                <w:color w:val="auto"/>
              </w:rPr>
              <w:tab/>
              <w:t>762,620</w:t>
            </w:r>
            <w:r w:rsidRPr="004760DA">
              <w:rPr>
                <w:color w:val="auto"/>
              </w:rPr>
              <w:tab/>
            </w:r>
          </w:p>
        </w:tc>
        <w:tc>
          <w:tcPr>
            <w:tcW w:w="1699" w:type="dxa"/>
            <w:tcBorders>
              <w:top w:val="single" w:sz="8" w:space="0" w:color="000000"/>
              <w:left w:val="nil"/>
              <w:bottom w:val="nil"/>
              <w:right w:val="nil"/>
            </w:tcBorders>
            <w:tcMar>
              <w:left w:w="0" w:type="dxa"/>
            </w:tcMar>
            <w:vAlign w:val="bottom"/>
          </w:tcPr>
          <w:p w:rsidR="00DA73E0" w:rsidRPr="004760DA" w:rsidRDefault="00DA73E0" w:rsidP="00573A2E">
            <w:pPr>
              <w:pStyle w:val="SEQPCl15AY"/>
              <w:tabs>
                <w:tab w:val="right" w:pos="1644"/>
                <w:tab w:val="left" w:pos="1670"/>
              </w:tabs>
              <w:rPr>
                <w:color w:val="auto"/>
              </w:rPr>
            </w:pPr>
            <w:r w:rsidRPr="004760DA">
              <w:rPr>
                <w:color w:val="auto"/>
              </w:rPr>
              <w:tab/>
              <w:t>762,620</w:t>
            </w:r>
            <w:r w:rsidRPr="004760DA">
              <w:rPr>
                <w:color w:val="auto"/>
              </w:rPr>
              <w:tab/>
            </w:r>
          </w:p>
        </w:tc>
      </w:tr>
      <w:tr w:rsidR="004760DA" w:rsidRPr="004760DA" w:rsidTr="00573A2E">
        <w:trPr>
          <w:tblHeader/>
        </w:trPr>
        <w:tc>
          <w:tcPr>
            <w:tcW w:w="4752" w:type="dxa"/>
            <w:tcBorders>
              <w:top w:val="nil"/>
              <w:left w:val="nil"/>
              <w:bottom w:val="nil"/>
              <w:right w:val="nil"/>
            </w:tcBorders>
            <w:tcMar>
              <w:left w:w="28" w:type="dxa"/>
            </w:tcMar>
            <w:vAlign w:val="bottom"/>
          </w:tcPr>
          <w:p w:rsidR="00DA73E0" w:rsidRPr="004760DA" w:rsidRDefault="00DA73E0" w:rsidP="00573A2E">
            <w:pPr>
              <w:pStyle w:val="SEQDesc"/>
              <w:rPr>
                <w:color w:val="auto"/>
              </w:rPr>
            </w:pPr>
            <w:r w:rsidRPr="004760DA">
              <w:rPr>
                <w:color w:val="auto"/>
              </w:rPr>
              <w:t>Surplus for the year</w:t>
            </w:r>
          </w:p>
        </w:tc>
        <w:tc>
          <w:tcPr>
            <w:tcW w:w="576" w:type="dxa"/>
            <w:tcBorders>
              <w:top w:val="nil"/>
              <w:left w:val="nil"/>
              <w:bottom w:val="nil"/>
              <w:right w:val="nil"/>
            </w:tcBorders>
            <w:tcMar>
              <w:left w:w="28" w:type="dxa"/>
            </w:tcMar>
          </w:tcPr>
          <w:p w:rsidR="00DA73E0" w:rsidRPr="004760DA" w:rsidRDefault="00DA73E0" w:rsidP="00573A2E">
            <w:pPr>
              <w:pStyle w:val="SEQNoteNo"/>
              <w:rPr>
                <w:color w:val="auto"/>
              </w:rPr>
            </w:pPr>
          </w:p>
        </w:tc>
        <w:tc>
          <w:tcPr>
            <w:tcW w:w="1699" w:type="dxa"/>
            <w:tcBorders>
              <w:top w:val="nil"/>
              <w:left w:val="nil"/>
              <w:bottom w:val="nil"/>
              <w:right w:val="nil"/>
            </w:tcBorders>
            <w:tcMar>
              <w:left w:w="28" w:type="dxa"/>
            </w:tcMar>
            <w:vAlign w:val="bottom"/>
          </w:tcPr>
          <w:p w:rsidR="00DA73E0" w:rsidRPr="004760DA" w:rsidRDefault="00DA73E0" w:rsidP="00573A2E">
            <w:pPr>
              <w:pStyle w:val="SEQPCl04AY"/>
              <w:tabs>
                <w:tab w:val="right" w:pos="1615"/>
                <w:tab w:val="left" w:pos="1641"/>
              </w:tabs>
              <w:rPr>
                <w:color w:val="auto"/>
              </w:rPr>
            </w:pPr>
            <w:r w:rsidRPr="004760DA">
              <w:rPr>
                <w:color w:val="auto"/>
              </w:rPr>
              <w:tab/>
              <w:t>182,168</w:t>
            </w:r>
            <w:r w:rsidRPr="004760DA">
              <w:rPr>
                <w:color w:val="auto"/>
              </w:rPr>
              <w:tab/>
            </w:r>
          </w:p>
        </w:tc>
        <w:tc>
          <w:tcPr>
            <w:tcW w:w="1699" w:type="dxa"/>
            <w:tcBorders>
              <w:top w:val="nil"/>
              <w:left w:val="nil"/>
              <w:bottom w:val="nil"/>
              <w:right w:val="nil"/>
            </w:tcBorders>
            <w:tcMar>
              <w:left w:w="0" w:type="dxa"/>
            </w:tcMar>
            <w:vAlign w:val="bottom"/>
          </w:tcPr>
          <w:p w:rsidR="00DA73E0" w:rsidRPr="004760DA" w:rsidRDefault="00DA73E0" w:rsidP="00573A2E">
            <w:pPr>
              <w:pStyle w:val="SEQPCl15AY"/>
              <w:tabs>
                <w:tab w:val="right" w:pos="1644"/>
                <w:tab w:val="left" w:pos="1670"/>
              </w:tabs>
              <w:rPr>
                <w:color w:val="auto"/>
              </w:rPr>
            </w:pPr>
            <w:r w:rsidRPr="004760DA">
              <w:rPr>
                <w:color w:val="auto"/>
              </w:rPr>
              <w:tab/>
              <w:t>182,168</w:t>
            </w:r>
            <w:r w:rsidRPr="004760DA">
              <w:rPr>
                <w:color w:val="auto"/>
              </w:rPr>
              <w:tab/>
            </w:r>
          </w:p>
        </w:tc>
      </w:tr>
      <w:tr w:rsidR="004760DA" w:rsidRPr="004760DA" w:rsidTr="00573A2E">
        <w:trPr>
          <w:tblHeader/>
        </w:trPr>
        <w:tc>
          <w:tcPr>
            <w:tcW w:w="4752" w:type="dxa"/>
            <w:tcBorders>
              <w:top w:val="nil"/>
              <w:left w:val="nil"/>
              <w:bottom w:val="nil"/>
              <w:right w:val="nil"/>
            </w:tcBorders>
            <w:tcMar>
              <w:left w:w="28" w:type="dxa"/>
            </w:tcMar>
            <w:vAlign w:val="bottom"/>
          </w:tcPr>
          <w:p w:rsidR="00DA73E0" w:rsidRPr="004760DA" w:rsidRDefault="00DA73E0" w:rsidP="00573A2E">
            <w:pPr>
              <w:pStyle w:val="SEQDescS"/>
              <w:rPr>
                <w:color w:val="auto"/>
              </w:rPr>
            </w:pPr>
            <w:r w:rsidRPr="004760DA">
              <w:rPr>
                <w:color w:val="auto"/>
              </w:rPr>
              <w:t>Balance at 30 June 2017</w:t>
            </w:r>
          </w:p>
        </w:tc>
        <w:tc>
          <w:tcPr>
            <w:tcW w:w="576" w:type="dxa"/>
            <w:tcBorders>
              <w:top w:val="nil"/>
              <w:left w:val="nil"/>
              <w:bottom w:val="nil"/>
              <w:right w:val="nil"/>
            </w:tcBorders>
            <w:tcMar>
              <w:left w:w="28" w:type="dxa"/>
            </w:tcMar>
          </w:tcPr>
          <w:p w:rsidR="00DA73E0" w:rsidRPr="004760DA" w:rsidRDefault="00DA73E0" w:rsidP="00573A2E">
            <w:pPr>
              <w:pStyle w:val="SEQNoteNo"/>
              <w:rPr>
                <w:color w:val="auto"/>
              </w:rPr>
            </w:pPr>
          </w:p>
        </w:tc>
        <w:tc>
          <w:tcPr>
            <w:tcW w:w="1699" w:type="dxa"/>
            <w:tcBorders>
              <w:top w:val="single" w:sz="8" w:space="0" w:color="000000"/>
              <w:left w:val="nil"/>
              <w:bottom w:val="double" w:sz="6" w:space="0" w:color="000000"/>
              <w:right w:val="nil"/>
            </w:tcBorders>
            <w:tcMar>
              <w:left w:w="28" w:type="dxa"/>
            </w:tcMar>
            <w:vAlign w:val="bottom"/>
          </w:tcPr>
          <w:p w:rsidR="00DA73E0" w:rsidRPr="004760DA" w:rsidRDefault="00DA73E0" w:rsidP="00573A2E">
            <w:pPr>
              <w:pStyle w:val="SEQPCl04AYS"/>
              <w:tabs>
                <w:tab w:val="right" w:pos="1615"/>
                <w:tab w:val="left" w:pos="1641"/>
              </w:tabs>
              <w:rPr>
                <w:color w:val="auto"/>
              </w:rPr>
            </w:pPr>
            <w:r w:rsidRPr="004760DA">
              <w:rPr>
                <w:color w:val="auto"/>
              </w:rPr>
              <w:tab/>
              <w:t>944,788</w:t>
            </w:r>
            <w:r w:rsidRPr="004760DA">
              <w:rPr>
                <w:color w:val="auto"/>
              </w:rPr>
              <w:tab/>
            </w:r>
          </w:p>
        </w:tc>
        <w:tc>
          <w:tcPr>
            <w:tcW w:w="1699" w:type="dxa"/>
            <w:tcBorders>
              <w:top w:val="single" w:sz="8" w:space="0" w:color="000000"/>
              <w:left w:val="nil"/>
              <w:bottom w:val="double" w:sz="6" w:space="0" w:color="000000"/>
              <w:right w:val="nil"/>
            </w:tcBorders>
            <w:tcMar>
              <w:left w:w="0" w:type="dxa"/>
            </w:tcMar>
            <w:vAlign w:val="bottom"/>
          </w:tcPr>
          <w:p w:rsidR="00DA73E0" w:rsidRPr="004760DA" w:rsidRDefault="00DA73E0" w:rsidP="00573A2E">
            <w:pPr>
              <w:pStyle w:val="SEQPCl15AYS"/>
              <w:tabs>
                <w:tab w:val="right" w:pos="1644"/>
                <w:tab w:val="left" w:pos="1670"/>
              </w:tabs>
              <w:rPr>
                <w:color w:val="auto"/>
              </w:rPr>
            </w:pPr>
            <w:r w:rsidRPr="004760DA">
              <w:rPr>
                <w:color w:val="auto"/>
              </w:rPr>
              <w:tab/>
              <w:t>944,788</w:t>
            </w:r>
            <w:r w:rsidRPr="004760DA">
              <w:rPr>
                <w:color w:val="auto"/>
              </w:rPr>
              <w:tab/>
            </w:r>
          </w:p>
        </w:tc>
      </w:tr>
    </w:tbl>
    <w:p w:rsidR="00573A2E" w:rsidRPr="004760DA" w:rsidRDefault="00573A2E" w:rsidP="00573A2E">
      <w:pPr>
        <w:pStyle w:val="Heading2"/>
        <w:rPr>
          <w:color w:val="auto"/>
        </w:rPr>
      </w:pPr>
      <w:bookmarkStart w:id="35" w:name="_Toc499211716"/>
      <w:bookmarkEnd w:id="34"/>
      <w:r w:rsidRPr="004760DA">
        <w:rPr>
          <w:color w:val="auto"/>
        </w:rPr>
        <w:t>Statement of Changes in Equity</w:t>
      </w:r>
      <w:bookmarkEnd w:id="35"/>
    </w:p>
    <w:p w:rsidR="00573A2E" w:rsidRPr="004760DA" w:rsidRDefault="00573A2E" w:rsidP="00573A2E">
      <w:pPr>
        <w:rPr>
          <w:b/>
          <w:color w:val="auto"/>
        </w:rPr>
      </w:pPr>
      <w:r w:rsidRPr="004760DA">
        <w:rPr>
          <w:b/>
          <w:color w:val="auto"/>
        </w:rPr>
        <w:t>For the Year Ended 30 June 2017</w:t>
      </w:r>
    </w:p>
    <w:p w:rsidR="00DA73E0" w:rsidRPr="004760DA" w:rsidRDefault="00DA73E0" w:rsidP="00DA73E0">
      <w:pPr>
        <w:pStyle w:val="SEQText"/>
        <w:rPr>
          <w:color w:val="auto"/>
        </w:rPr>
      </w:pPr>
    </w:p>
    <w:tbl>
      <w:tblPr>
        <w:tblW w:w="0" w:type="auto"/>
        <w:tblInd w:w="28" w:type="dxa"/>
        <w:tblLayout w:type="fixed"/>
        <w:tblCellMar>
          <w:left w:w="0" w:type="dxa"/>
          <w:right w:w="28" w:type="dxa"/>
        </w:tblCellMar>
        <w:tblLook w:val="0000" w:firstRow="0" w:lastRow="0" w:firstColumn="0" w:lastColumn="0" w:noHBand="0" w:noVBand="0"/>
        <w:tblCaption w:val="*"/>
      </w:tblPr>
      <w:tblGrid>
        <w:gridCol w:w="4752"/>
        <w:gridCol w:w="576"/>
        <w:gridCol w:w="1699"/>
        <w:gridCol w:w="1699"/>
      </w:tblGrid>
      <w:tr w:rsidR="004760DA" w:rsidRPr="004760DA" w:rsidTr="004868C5">
        <w:trPr>
          <w:tblHeader/>
        </w:trPr>
        <w:tc>
          <w:tcPr>
            <w:tcW w:w="4752" w:type="dxa"/>
            <w:tcBorders>
              <w:top w:val="nil"/>
              <w:left w:val="nil"/>
              <w:bottom w:val="nil"/>
              <w:right w:val="nil"/>
            </w:tcBorders>
            <w:tcMar>
              <w:left w:w="28" w:type="dxa"/>
            </w:tcMar>
            <w:vAlign w:val="bottom"/>
          </w:tcPr>
          <w:p w:rsidR="00DA73E0" w:rsidRPr="004760DA" w:rsidRDefault="00DA73E0" w:rsidP="004868C5">
            <w:pPr>
              <w:pStyle w:val="SEQDescCHd2"/>
              <w:rPr>
                <w:color w:val="auto"/>
              </w:rPr>
            </w:pPr>
            <w:bookmarkStart w:id="36" w:name="Table11"/>
            <w:r w:rsidRPr="004760DA">
              <w:rPr>
                <w:color w:val="auto"/>
              </w:rPr>
              <w:t>2016</w:t>
            </w:r>
          </w:p>
        </w:tc>
        <w:tc>
          <w:tcPr>
            <w:tcW w:w="576" w:type="dxa"/>
            <w:tcBorders>
              <w:top w:val="nil"/>
              <w:left w:val="nil"/>
              <w:bottom w:val="nil"/>
              <w:right w:val="nil"/>
            </w:tcBorders>
            <w:tcMar>
              <w:left w:w="28" w:type="dxa"/>
            </w:tcMar>
            <w:vAlign w:val="bottom"/>
          </w:tcPr>
          <w:p w:rsidR="00DA73E0" w:rsidRPr="004760DA" w:rsidRDefault="00DA73E0" w:rsidP="004868C5">
            <w:pPr>
              <w:rPr>
                <w:color w:val="auto"/>
              </w:rPr>
            </w:pPr>
          </w:p>
        </w:tc>
        <w:tc>
          <w:tcPr>
            <w:tcW w:w="1699" w:type="dxa"/>
            <w:tcBorders>
              <w:top w:val="nil"/>
              <w:left w:val="nil"/>
              <w:bottom w:val="nil"/>
              <w:right w:val="nil"/>
            </w:tcBorders>
            <w:tcMar>
              <w:left w:w="28" w:type="dxa"/>
            </w:tcMar>
            <w:vAlign w:val="bottom"/>
          </w:tcPr>
          <w:p w:rsidR="00DA73E0" w:rsidRPr="004760DA" w:rsidRDefault="00DA73E0" w:rsidP="004868C5">
            <w:pPr>
              <w:rPr>
                <w:color w:val="auto"/>
              </w:rPr>
            </w:pPr>
          </w:p>
        </w:tc>
        <w:tc>
          <w:tcPr>
            <w:tcW w:w="1699" w:type="dxa"/>
            <w:tcBorders>
              <w:top w:val="nil"/>
              <w:left w:val="nil"/>
              <w:bottom w:val="nil"/>
              <w:right w:val="nil"/>
            </w:tcBorders>
            <w:tcMar>
              <w:left w:w="0" w:type="dxa"/>
            </w:tcMar>
            <w:vAlign w:val="bottom"/>
          </w:tcPr>
          <w:p w:rsidR="00DA73E0" w:rsidRPr="004760DA" w:rsidRDefault="00DA73E0" w:rsidP="004868C5">
            <w:pPr>
              <w:rPr>
                <w:color w:val="auto"/>
              </w:rPr>
            </w:pPr>
          </w:p>
        </w:tc>
      </w:tr>
      <w:tr w:rsidR="004760DA" w:rsidRPr="004760DA" w:rsidTr="004868C5">
        <w:trPr>
          <w:tblHeader/>
        </w:trPr>
        <w:tc>
          <w:tcPr>
            <w:tcW w:w="4752" w:type="dxa"/>
            <w:tcBorders>
              <w:top w:val="nil"/>
              <w:left w:val="nil"/>
              <w:bottom w:val="nil"/>
              <w:right w:val="nil"/>
            </w:tcBorders>
            <w:tcMar>
              <w:left w:w="28" w:type="dxa"/>
            </w:tcMar>
            <w:vAlign w:val="bottom"/>
          </w:tcPr>
          <w:p w:rsidR="00DA73E0" w:rsidRPr="004760DA" w:rsidRDefault="00DA73E0" w:rsidP="004868C5">
            <w:pPr>
              <w:rPr>
                <w:color w:val="auto"/>
              </w:rPr>
            </w:pPr>
          </w:p>
        </w:tc>
        <w:tc>
          <w:tcPr>
            <w:tcW w:w="576" w:type="dxa"/>
            <w:tcBorders>
              <w:top w:val="nil"/>
              <w:left w:val="nil"/>
              <w:bottom w:val="nil"/>
              <w:right w:val="nil"/>
            </w:tcBorders>
            <w:tcMar>
              <w:left w:w="28" w:type="dxa"/>
            </w:tcMar>
            <w:vAlign w:val="bottom"/>
          </w:tcPr>
          <w:p w:rsidR="00DA73E0" w:rsidRPr="004760DA" w:rsidRDefault="00DA73E0" w:rsidP="004868C5">
            <w:pPr>
              <w:rPr>
                <w:color w:val="auto"/>
              </w:rPr>
            </w:pPr>
          </w:p>
        </w:tc>
        <w:tc>
          <w:tcPr>
            <w:tcW w:w="1699" w:type="dxa"/>
            <w:tcBorders>
              <w:top w:val="nil"/>
              <w:left w:val="nil"/>
              <w:bottom w:val="single" w:sz="8" w:space="0" w:color="000000"/>
              <w:right w:val="nil"/>
            </w:tcBorders>
            <w:tcMar>
              <w:left w:w="28" w:type="dxa"/>
            </w:tcMar>
            <w:vAlign w:val="bottom"/>
          </w:tcPr>
          <w:p w:rsidR="00DA73E0" w:rsidRPr="004760DA" w:rsidRDefault="00DA73E0" w:rsidP="004868C5">
            <w:pPr>
              <w:pStyle w:val="SEQPCl04PYCHd"/>
              <w:rPr>
                <w:color w:val="auto"/>
              </w:rPr>
            </w:pPr>
            <w:r w:rsidRPr="004760DA">
              <w:rPr>
                <w:color w:val="auto"/>
              </w:rPr>
              <w:t>Retained Earnings</w:t>
            </w:r>
          </w:p>
          <w:p w:rsidR="00DA73E0" w:rsidRPr="004760DA" w:rsidRDefault="00DA73E0" w:rsidP="004868C5">
            <w:pPr>
              <w:pStyle w:val="SEQCPCl04PYCHd"/>
              <w:rPr>
                <w:color w:val="auto"/>
              </w:rPr>
            </w:pPr>
            <w:r w:rsidRPr="004760DA">
              <w:rPr>
                <w:color w:val="auto"/>
              </w:rPr>
              <w:t>$</w:t>
            </w:r>
          </w:p>
        </w:tc>
        <w:tc>
          <w:tcPr>
            <w:tcW w:w="1699" w:type="dxa"/>
            <w:tcBorders>
              <w:top w:val="nil"/>
              <w:left w:val="nil"/>
              <w:bottom w:val="single" w:sz="8" w:space="0" w:color="000000"/>
              <w:right w:val="nil"/>
            </w:tcBorders>
            <w:tcMar>
              <w:left w:w="0" w:type="dxa"/>
            </w:tcMar>
            <w:vAlign w:val="bottom"/>
          </w:tcPr>
          <w:p w:rsidR="00DA73E0" w:rsidRPr="004760DA" w:rsidRDefault="00DA73E0" w:rsidP="004868C5">
            <w:pPr>
              <w:pStyle w:val="SEQPCl15PYCHd"/>
              <w:rPr>
                <w:color w:val="auto"/>
              </w:rPr>
            </w:pPr>
            <w:r w:rsidRPr="004760DA">
              <w:rPr>
                <w:color w:val="auto"/>
              </w:rPr>
              <w:t>Total</w:t>
            </w:r>
          </w:p>
          <w:p w:rsidR="00DA73E0" w:rsidRPr="004760DA" w:rsidRDefault="00DA73E0" w:rsidP="004868C5">
            <w:pPr>
              <w:pStyle w:val="SEQCPCl15PYCHd"/>
              <w:rPr>
                <w:color w:val="auto"/>
              </w:rPr>
            </w:pPr>
            <w:r w:rsidRPr="004760DA">
              <w:rPr>
                <w:color w:val="auto"/>
              </w:rPr>
              <w:t>$</w:t>
            </w:r>
          </w:p>
        </w:tc>
      </w:tr>
      <w:tr w:rsidR="004760DA" w:rsidRPr="004760DA" w:rsidTr="004868C5">
        <w:trPr>
          <w:tblHeader/>
        </w:trPr>
        <w:tc>
          <w:tcPr>
            <w:tcW w:w="4752" w:type="dxa"/>
            <w:tcBorders>
              <w:top w:val="nil"/>
              <w:left w:val="nil"/>
              <w:bottom w:val="nil"/>
              <w:right w:val="nil"/>
            </w:tcBorders>
            <w:tcMar>
              <w:left w:w="28" w:type="dxa"/>
            </w:tcMar>
            <w:vAlign w:val="bottom"/>
          </w:tcPr>
          <w:p w:rsidR="00DA73E0" w:rsidRPr="004760DA" w:rsidRDefault="00DA73E0" w:rsidP="004868C5">
            <w:pPr>
              <w:pStyle w:val="SEQDescColHead"/>
              <w:rPr>
                <w:color w:val="auto"/>
              </w:rPr>
            </w:pPr>
            <w:r w:rsidRPr="004760DA">
              <w:rPr>
                <w:color w:val="auto"/>
              </w:rPr>
              <w:t>Balance at 1 July, 2015</w:t>
            </w:r>
          </w:p>
        </w:tc>
        <w:tc>
          <w:tcPr>
            <w:tcW w:w="576" w:type="dxa"/>
            <w:tcBorders>
              <w:top w:val="nil"/>
              <w:left w:val="nil"/>
              <w:bottom w:val="nil"/>
              <w:right w:val="nil"/>
            </w:tcBorders>
            <w:tcMar>
              <w:left w:w="28" w:type="dxa"/>
            </w:tcMar>
          </w:tcPr>
          <w:p w:rsidR="00DA73E0" w:rsidRPr="004760DA" w:rsidRDefault="00DA73E0" w:rsidP="004868C5">
            <w:pPr>
              <w:pStyle w:val="SEQNoteNo"/>
              <w:rPr>
                <w:color w:val="auto"/>
              </w:rPr>
            </w:pPr>
          </w:p>
        </w:tc>
        <w:tc>
          <w:tcPr>
            <w:tcW w:w="1699" w:type="dxa"/>
            <w:tcBorders>
              <w:top w:val="single" w:sz="8" w:space="0" w:color="000000"/>
              <w:left w:val="nil"/>
              <w:bottom w:val="nil"/>
              <w:right w:val="nil"/>
            </w:tcBorders>
            <w:tcMar>
              <w:left w:w="28" w:type="dxa"/>
            </w:tcMar>
            <w:vAlign w:val="bottom"/>
          </w:tcPr>
          <w:p w:rsidR="00DA73E0" w:rsidRPr="004760DA" w:rsidRDefault="00DA73E0" w:rsidP="004868C5">
            <w:pPr>
              <w:pStyle w:val="SEQPCl04PY"/>
              <w:tabs>
                <w:tab w:val="right" w:pos="1615"/>
                <w:tab w:val="left" w:pos="1641"/>
              </w:tabs>
              <w:rPr>
                <w:color w:val="auto"/>
              </w:rPr>
            </w:pPr>
            <w:r w:rsidRPr="004760DA">
              <w:rPr>
                <w:color w:val="auto"/>
              </w:rPr>
              <w:tab/>
              <w:t>26,242</w:t>
            </w:r>
            <w:r w:rsidRPr="004760DA">
              <w:rPr>
                <w:color w:val="auto"/>
              </w:rPr>
              <w:tab/>
            </w:r>
          </w:p>
        </w:tc>
        <w:tc>
          <w:tcPr>
            <w:tcW w:w="1699" w:type="dxa"/>
            <w:tcBorders>
              <w:top w:val="single" w:sz="8" w:space="0" w:color="000000"/>
              <w:left w:val="nil"/>
              <w:bottom w:val="nil"/>
              <w:right w:val="nil"/>
            </w:tcBorders>
            <w:tcMar>
              <w:left w:w="0" w:type="dxa"/>
            </w:tcMar>
            <w:vAlign w:val="bottom"/>
          </w:tcPr>
          <w:p w:rsidR="00DA73E0" w:rsidRPr="004760DA" w:rsidRDefault="00DA73E0" w:rsidP="004868C5">
            <w:pPr>
              <w:pStyle w:val="SEQPCl15PY"/>
              <w:tabs>
                <w:tab w:val="right" w:pos="1644"/>
                <w:tab w:val="left" w:pos="1670"/>
              </w:tabs>
              <w:rPr>
                <w:color w:val="auto"/>
              </w:rPr>
            </w:pPr>
            <w:r w:rsidRPr="004760DA">
              <w:rPr>
                <w:color w:val="auto"/>
              </w:rPr>
              <w:tab/>
              <w:t>26,242</w:t>
            </w:r>
            <w:r w:rsidRPr="004760DA">
              <w:rPr>
                <w:color w:val="auto"/>
              </w:rPr>
              <w:tab/>
            </w:r>
          </w:p>
        </w:tc>
      </w:tr>
      <w:tr w:rsidR="004760DA" w:rsidRPr="004760DA" w:rsidTr="004868C5">
        <w:trPr>
          <w:tblHeader/>
        </w:trPr>
        <w:tc>
          <w:tcPr>
            <w:tcW w:w="4752" w:type="dxa"/>
            <w:tcBorders>
              <w:top w:val="nil"/>
              <w:left w:val="nil"/>
              <w:bottom w:val="nil"/>
              <w:right w:val="nil"/>
            </w:tcBorders>
            <w:tcMar>
              <w:left w:w="28" w:type="dxa"/>
            </w:tcMar>
            <w:vAlign w:val="bottom"/>
          </w:tcPr>
          <w:p w:rsidR="00DA73E0" w:rsidRPr="004760DA" w:rsidRDefault="00DA73E0" w:rsidP="004868C5">
            <w:pPr>
              <w:pStyle w:val="SEQDesc"/>
              <w:rPr>
                <w:color w:val="auto"/>
              </w:rPr>
            </w:pPr>
            <w:r w:rsidRPr="004760DA">
              <w:rPr>
                <w:color w:val="auto"/>
              </w:rPr>
              <w:t>Surplus for the year</w:t>
            </w:r>
          </w:p>
        </w:tc>
        <w:tc>
          <w:tcPr>
            <w:tcW w:w="576" w:type="dxa"/>
            <w:tcBorders>
              <w:top w:val="nil"/>
              <w:left w:val="nil"/>
              <w:bottom w:val="nil"/>
              <w:right w:val="nil"/>
            </w:tcBorders>
            <w:tcMar>
              <w:left w:w="28" w:type="dxa"/>
            </w:tcMar>
          </w:tcPr>
          <w:p w:rsidR="00DA73E0" w:rsidRPr="004760DA" w:rsidRDefault="00DA73E0" w:rsidP="004868C5">
            <w:pPr>
              <w:pStyle w:val="SEQNoteNo"/>
              <w:rPr>
                <w:color w:val="auto"/>
              </w:rPr>
            </w:pPr>
          </w:p>
        </w:tc>
        <w:tc>
          <w:tcPr>
            <w:tcW w:w="1699" w:type="dxa"/>
            <w:tcBorders>
              <w:top w:val="nil"/>
              <w:left w:val="nil"/>
              <w:bottom w:val="nil"/>
              <w:right w:val="nil"/>
            </w:tcBorders>
            <w:tcMar>
              <w:left w:w="28" w:type="dxa"/>
            </w:tcMar>
            <w:vAlign w:val="bottom"/>
          </w:tcPr>
          <w:p w:rsidR="00DA73E0" w:rsidRPr="004760DA" w:rsidRDefault="00DA73E0" w:rsidP="004868C5">
            <w:pPr>
              <w:pStyle w:val="SEQPCl04PY"/>
              <w:tabs>
                <w:tab w:val="right" w:pos="1615"/>
                <w:tab w:val="left" w:pos="1641"/>
              </w:tabs>
              <w:rPr>
                <w:color w:val="auto"/>
              </w:rPr>
            </w:pPr>
            <w:r w:rsidRPr="004760DA">
              <w:rPr>
                <w:color w:val="auto"/>
              </w:rPr>
              <w:tab/>
              <w:t>736,378</w:t>
            </w:r>
            <w:r w:rsidRPr="004760DA">
              <w:rPr>
                <w:color w:val="auto"/>
              </w:rPr>
              <w:tab/>
            </w:r>
          </w:p>
        </w:tc>
        <w:tc>
          <w:tcPr>
            <w:tcW w:w="1699" w:type="dxa"/>
            <w:tcBorders>
              <w:top w:val="nil"/>
              <w:left w:val="nil"/>
              <w:bottom w:val="nil"/>
              <w:right w:val="nil"/>
            </w:tcBorders>
            <w:tcMar>
              <w:left w:w="0" w:type="dxa"/>
            </w:tcMar>
            <w:vAlign w:val="bottom"/>
          </w:tcPr>
          <w:p w:rsidR="00DA73E0" w:rsidRPr="004760DA" w:rsidRDefault="00DA73E0" w:rsidP="004868C5">
            <w:pPr>
              <w:pStyle w:val="SEQPCl15PY"/>
              <w:tabs>
                <w:tab w:val="right" w:pos="1644"/>
                <w:tab w:val="left" w:pos="1670"/>
              </w:tabs>
              <w:rPr>
                <w:color w:val="auto"/>
              </w:rPr>
            </w:pPr>
            <w:r w:rsidRPr="004760DA">
              <w:rPr>
                <w:color w:val="auto"/>
              </w:rPr>
              <w:tab/>
              <w:t>736,378</w:t>
            </w:r>
            <w:r w:rsidRPr="004760DA">
              <w:rPr>
                <w:color w:val="auto"/>
              </w:rPr>
              <w:tab/>
            </w:r>
          </w:p>
        </w:tc>
      </w:tr>
      <w:tr w:rsidR="00DA73E0" w:rsidRPr="004760DA" w:rsidTr="004868C5">
        <w:trPr>
          <w:tblHeader/>
        </w:trPr>
        <w:tc>
          <w:tcPr>
            <w:tcW w:w="4752" w:type="dxa"/>
            <w:tcBorders>
              <w:top w:val="nil"/>
              <w:left w:val="nil"/>
              <w:bottom w:val="nil"/>
              <w:right w:val="nil"/>
            </w:tcBorders>
            <w:tcMar>
              <w:left w:w="28" w:type="dxa"/>
            </w:tcMar>
            <w:vAlign w:val="bottom"/>
          </w:tcPr>
          <w:p w:rsidR="00DA73E0" w:rsidRPr="004760DA" w:rsidRDefault="00DA73E0" w:rsidP="004868C5">
            <w:pPr>
              <w:pStyle w:val="SEQDescS"/>
              <w:rPr>
                <w:color w:val="auto"/>
              </w:rPr>
            </w:pPr>
            <w:r w:rsidRPr="004760DA">
              <w:rPr>
                <w:color w:val="auto"/>
              </w:rPr>
              <w:t>Balance at 30 June 2016</w:t>
            </w:r>
          </w:p>
        </w:tc>
        <w:tc>
          <w:tcPr>
            <w:tcW w:w="576" w:type="dxa"/>
            <w:tcBorders>
              <w:top w:val="nil"/>
              <w:left w:val="nil"/>
              <w:bottom w:val="nil"/>
              <w:right w:val="nil"/>
            </w:tcBorders>
            <w:tcMar>
              <w:left w:w="28" w:type="dxa"/>
            </w:tcMar>
          </w:tcPr>
          <w:p w:rsidR="00DA73E0" w:rsidRPr="004760DA" w:rsidRDefault="00DA73E0" w:rsidP="004868C5">
            <w:pPr>
              <w:pStyle w:val="SEQNoteNo"/>
              <w:rPr>
                <w:color w:val="auto"/>
              </w:rPr>
            </w:pPr>
          </w:p>
        </w:tc>
        <w:tc>
          <w:tcPr>
            <w:tcW w:w="1699" w:type="dxa"/>
            <w:tcBorders>
              <w:top w:val="single" w:sz="8" w:space="0" w:color="000000"/>
              <w:left w:val="nil"/>
              <w:bottom w:val="double" w:sz="6" w:space="0" w:color="000000"/>
              <w:right w:val="nil"/>
            </w:tcBorders>
            <w:tcMar>
              <w:left w:w="28" w:type="dxa"/>
            </w:tcMar>
            <w:vAlign w:val="bottom"/>
          </w:tcPr>
          <w:p w:rsidR="00DA73E0" w:rsidRPr="004760DA" w:rsidRDefault="00DA73E0" w:rsidP="004868C5">
            <w:pPr>
              <w:pStyle w:val="SEQPCl04PYS"/>
              <w:tabs>
                <w:tab w:val="right" w:pos="1615"/>
                <w:tab w:val="left" w:pos="1641"/>
              </w:tabs>
              <w:rPr>
                <w:color w:val="auto"/>
              </w:rPr>
            </w:pPr>
            <w:r w:rsidRPr="004760DA">
              <w:rPr>
                <w:color w:val="auto"/>
              </w:rPr>
              <w:tab/>
              <w:t>762,620</w:t>
            </w:r>
            <w:r w:rsidRPr="004760DA">
              <w:rPr>
                <w:color w:val="auto"/>
              </w:rPr>
              <w:tab/>
            </w:r>
          </w:p>
        </w:tc>
        <w:tc>
          <w:tcPr>
            <w:tcW w:w="1699" w:type="dxa"/>
            <w:tcBorders>
              <w:top w:val="single" w:sz="8" w:space="0" w:color="000000"/>
              <w:left w:val="nil"/>
              <w:bottom w:val="double" w:sz="6" w:space="0" w:color="000000"/>
              <w:right w:val="nil"/>
            </w:tcBorders>
            <w:tcMar>
              <w:left w:w="0" w:type="dxa"/>
            </w:tcMar>
            <w:vAlign w:val="bottom"/>
          </w:tcPr>
          <w:p w:rsidR="00DA73E0" w:rsidRPr="004760DA" w:rsidRDefault="00DA73E0" w:rsidP="004868C5">
            <w:pPr>
              <w:pStyle w:val="SEQPCl15PYS"/>
              <w:tabs>
                <w:tab w:val="right" w:pos="1644"/>
                <w:tab w:val="left" w:pos="1670"/>
              </w:tabs>
              <w:rPr>
                <w:color w:val="auto"/>
              </w:rPr>
            </w:pPr>
            <w:r w:rsidRPr="004760DA">
              <w:rPr>
                <w:color w:val="auto"/>
              </w:rPr>
              <w:tab/>
              <w:t>762,620</w:t>
            </w:r>
            <w:r w:rsidRPr="004760DA">
              <w:rPr>
                <w:color w:val="auto"/>
              </w:rPr>
              <w:tab/>
            </w:r>
          </w:p>
        </w:tc>
      </w:tr>
      <w:bookmarkEnd w:id="36"/>
    </w:tbl>
    <w:p w:rsidR="00DA73E0" w:rsidRPr="004760DA" w:rsidRDefault="00DA73E0" w:rsidP="00DA73E0">
      <w:pPr>
        <w:pStyle w:val="SEQText"/>
        <w:rPr>
          <w:color w:val="auto"/>
        </w:rPr>
      </w:pPr>
    </w:p>
    <w:p w:rsidR="00DA73E0" w:rsidRPr="004760DA" w:rsidRDefault="00DA73E0" w:rsidP="00DA73E0">
      <w:pPr>
        <w:pStyle w:val="SEQText"/>
        <w:rPr>
          <w:color w:val="auto"/>
        </w:rPr>
      </w:pPr>
    </w:p>
    <w:p w:rsidR="00DA73E0" w:rsidRPr="004760DA" w:rsidRDefault="00DA73E0" w:rsidP="00DA73E0">
      <w:pPr>
        <w:pStyle w:val="SEQText"/>
        <w:rPr>
          <w:color w:val="auto"/>
        </w:rPr>
      </w:pPr>
    </w:p>
    <w:p w:rsidR="00DA73E0" w:rsidRPr="004760DA" w:rsidRDefault="00DA73E0" w:rsidP="00DA73E0">
      <w:pPr>
        <w:rPr>
          <w:color w:val="auto"/>
        </w:rPr>
        <w:sectPr w:rsidR="00DA73E0" w:rsidRPr="004760DA">
          <w:headerReference w:type="default" r:id="rId26"/>
          <w:footerReference w:type="default" r:id="rId27"/>
          <w:pgSz w:w="11952" w:h="16848"/>
          <w:pgMar w:top="1009" w:right="1009" w:bottom="1009" w:left="1009" w:header="1009" w:footer="1009" w:gutter="0"/>
          <w:cols w:space="720"/>
          <w:noEndnote/>
        </w:sectPr>
      </w:pPr>
    </w:p>
    <w:p w:rsidR="00C554D9" w:rsidRPr="004760DA" w:rsidRDefault="00C554D9" w:rsidP="00C554D9">
      <w:pPr>
        <w:pStyle w:val="Heading2"/>
        <w:rPr>
          <w:color w:val="auto"/>
        </w:rPr>
      </w:pPr>
      <w:bookmarkStart w:id="37" w:name="_Toc499211717"/>
      <w:r w:rsidRPr="004760DA">
        <w:rPr>
          <w:color w:val="auto"/>
        </w:rPr>
        <w:lastRenderedPageBreak/>
        <w:t>Statement of Cash Flows</w:t>
      </w:r>
      <w:bookmarkEnd w:id="37"/>
    </w:p>
    <w:p w:rsidR="00C554D9" w:rsidRPr="004760DA" w:rsidRDefault="00C554D9" w:rsidP="00C554D9">
      <w:pPr>
        <w:rPr>
          <w:b/>
          <w:color w:val="auto"/>
        </w:rPr>
      </w:pPr>
      <w:r w:rsidRPr="004760DA">
        <w:rPr>
          <w:b/>
          <w:color w:val="auto"/>
        </w:rPr>
        <w:t>For the Year Ended 30 June 2017</w:t>
      </w:r>
    </w:p>
    <w:tbl>
      <w:tblPr>
        <w:tblpPr w:leftFromText="180" w:rightFromText="180" w:vertAnchor="text" w:horzAnchor="margin" w:tblpY="2213"/>
        <w:tblW w:w="9936" w:type="dxa"/>
        <w:tblLayout w:type="fixed"/>
        <w:tblCellMar>
          <w:left w:w="28" w:type="dxa"/>
          <w:right w:w="28" w:type="dxa"/>
        </w:tblCellMar>
        <w:tblLook w:val="0000" w:firstRow="0" w:lastRow="0" w:firstColumn="0" w:lastColumn="0" w:noHBand="0" w:noVBand="0"/>
        <w:tblCaption w:val="*"/>
      </w:tblPr>
      <w:tblGrid>
        <w:gridCol w:w="6768"/>
        <w:gridCol w:w="576"/>
        <w:gridCol w:w="1296"/>
        <w:gridCol w:w="1296"/>
      </w:tblGrid>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Ti"/>
              <w:rPr>
                <w:color w:val="auto"/>
              </w:rPr>
            </w:pPr>
            <w:bookmarkStart w:id="38" w:name="Table13"/>
            <w:r w:rsidRPr="004760DA">
              <w:rPr>
                <w:color w:val="auto"/>
              </w:rPr>
              <w:t>CASH FLOWS FROM INVESTING ACTIVITIES: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nil"/>
              <w:left w:val="nil"/>
              <w:bottom w:val="nil"/>
              <w:right w:val="nil"/>
            </w:tcBorders>
            <w:vAlign w:val="bottom"/>
          </w:tcPr>
          <w:p w:rsidR="00A13285" w:rsidRPr="004760DA" w:rsidRDefault="00A13285" w:rsidP="00A13285">
            <w:pPr>
              <w:rPr>
                <w:color w:val="auto"/>
              </w:rPr>
            </w:pPr>
          </w:p>
        </w:tc>
        <w:tc>
          <w:tcPr>
            <w:tcW w:w="1296" w:type="dxa"/>
            <w:tcBorders>
              <w:top w:val="nil"/>
              <w:left w:val="nil"/>
              <w:bottom w:val="nil"/>
              <w:right w:val="nil"/>
            </w:tcBorders>
            <w:vAlign w:val="bottom"/>
          </w:tcPr>
          <w:p w:rsidR="00A13285" w:rsidRPr="004760DA" w:rsidRDefault="00A13285" w:rsidP="00A13285">
            <w:pPr>
              <w:rPr>
                <w:color w:val="auto"/>
              </w:rPr>
            </w:pP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
              <w:rPr>
                <w:color w:val="auto"/>
              </w:rPr>
            </w:pPr>
            <w:r w:rsidRPr="004760DA">
              <w:rPr>
                <w:color w:val="auto"/>
              </w:rPr>
              <w:t>Acquisition of intangible assets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nil"/>
              <w:left w:val="nil"/>
              <w:bottom w:val="nil"/>
              <w:right w:val="nil"/>
            </w:tcBorders>
            <w:vAlign w:val="bottom"/>
          </w:tcPr>
          <w:p w:rsidR="00A13285" w:rsidRPr="004760DA" w:rsidRDefault="00A13285" w:rsidP="00A13285">
            <w:pPr>
              <w:pStyle w:val="CIPPY"/>
              <w:tabs>
                <w:tab w:val="right" w:pos="648"/>
                <w:tab w:val="left" w:pos="1050"/>
              </w:tabs>
              <w:ind w:right="105"/>
              <w:rPr>
                <w:color w:val="auto"/>
              </w:rPr>
            </w:pPr>
            <w:r w:rsidRPr="004760DA">
              <w:rPr>
                <w:color w:val="auto"/>
              </w:rPr>
              <w:t>-</w:t>
            </w:r>
          </w:p>
        </w:tc>
        <w:tc>
          <w:tcPr>
            <w:tcW w:w="1296" w:type="dxa"/>
            <w:tcBorders>
              <w:top w:val="nil"/>
              <w:left w:val="nil"/>
              <w:bottom w:val="nil"/>
              <w:right w:val="nil"/>
            </w:tcBorders>
            <w:vAlign w:val="bottom"/>
          </w:tcPr>
          <w:p w:rsidR="00A13285" w:rsidRPr="004760DA" w:rsidRDefault="00A13285" w:rsidP="00A13285">
            <w:pPr>
              <w:pStyle w:val="CFPPY"/>
              <w:tabs>
                <w:tab w:val="right" w:pos="1212"/>
                <w:tab w:val="left" w:pos="1238"/>
              </w:tabs>
              <w:rPr>
                <w:color w:val="auto"/>
              </w:rPr>
            </w:pPr>
            <w:r w:rsidRPr="004760DA">
              <w:rPr>
                <w:color w:val="auto"/>
              </w:rPr>
              <w:tab/>
              <w:t>(81,883)</w:t>
            </w:r>
            <w:r w:rsidRPr="004760DA">
              <w:rPr>
                <w:color w:val="auto"/>
              </w:rPr>
              <w:tab/>
            </w: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
              <w:rPr>
                <w:color w:val="auto"/>
              </w:rPr>
            </w:pPr>
            <w:r w:rsidRPr="004760DA">
              <w:rPr>
                <w:color w:val="auto"/>
              </w:rPr>
              <w:t>Acquisitions of property, plant and equipment</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nil"/>
              <w:left w:val="nil"/>
              <w:bottom w:val="nil"/>
              <w:right w:val="nil"/>
            </w:tcBorders>
            <w:vAlign w:val="bottom"/>
          </w:tcPr>
          <w:p w:rsidR="00A13285" w:rsidRPr="004760DA" w:rsidRDefault="00A13285" w:rsidP="00A13285">
            <w:pPr>
              <w:pStyle w:val="CFPAY"/>
              <w:tabs>
                <w:tab w:val="right" w:pos="1212"/>
                <w:tab w:val="left" w:pos="1238"/>
              </w:tabs>
              <w:rPr>
                <w:color w:val="auto"/>
              </w:rPr>
            </w:pPr>
            <w:r w:rsidRPr="004760DA">
              <w:rPr>
                <w:color w:val="auto"/>
              </w:rPr>
              <w:tab/>
              <w:t>(193,972)</w:t>
            </w:r>
            <w:r w:rsidRPr="004760DA">
              <w:rPr>
                <w:color w:val="auto"/>
              </w:rPr>
              <w:tab/>
            </w:r>
          </w:p>
        </w:tc>
        <w:tc>
          <w:tcPr>
            <w:tcW w:w="1296" w:type="dxa"/>
            <w:tcBorders>
              <w:top w:val="nil"/>
              <w:left w:val="nil"/>
              <w:bottom w:val="nil"/>
              <w:right w:val="nil"/>
            </w:tcBorders>
            <w:vAlign w:val="bottom"/>
          </w:tcPr>
          <w:p w:rsidR="00A13285" w:rsidRPr="004760DA" w:rsidRDefault="00A13285" w:rsidP="00A13285">
            <w:pPr>
              <w:pStyle w:val="CFPPY"/>
              <w:tabs>
                <w:tab w:val="right" w:pos="1212"/>
                <w:tab w:val="left" w:pos="1238"/>
              </w:tabs>
              <w:rPr>
                <w:color w:val="auto"/>
              </w:rPr>
            </w:pPr>
            <w:r w:rsidRPr="004760DA">
              <w:rPr>
                <w:color w:val="auto"/>
              </w:rPr>
              <w:tab/>
              <w:t>(21,382)</w:t>
            </w:r>
            <w:r w:rsidRPr="004760DA">
              <w:rPr>
                <w:color w:val="auto"/>
              </w:rPr>
              <w:tab/>
            </w: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
              <w:rPr>
                <w:color w:val="auto"/>
              </w:rPr>
            </w:pPr>
            <w:r w:rsidRPr="004760DA">
              <w:rPr>
                <w:color w:val="auto"/>
              </w:rPr>
              <w:t>Net cash used in investing activities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single" w:sz="8" w:space="0" w:color="000000"/>
              <w:left w:val="nil"/>
              <w:bottom w:val="single" w:sz="8" w:space="0" w:color="000000"/>
              <w:right w:val="nil"/>
            </w:tcBorders>
            <w:vAlign w:val="bottom"/>
          </w:tcPr>
          <w:p w:rsidR="00A13285" w:rsidRPr="004760DA" w:rsidRDefault="00A13285" w:rsidP="00A13285">
            <w:pPr>
              <w:pStyle w:val="CFPAYS"/>
              <w:tabs>
                <w:tab w:val="right" w:pos="1212"/>
                <w:tab w:val="left" w:pos="1238"/>
              </w:tabs>
              <w:rPr>
                <w:color w:val="auto"/>
              </w:rPr>
            </w:pPr>
            <w:r w:rsidRPr="004760DA">
              <w:rPr>
                <w:color w:val="auto"/>
              </w:rPr>
              <w:tab/>
              <w:t>(193,972)</w:t>
            </w:r>
            <w:r w:rsidRPr="004760DA">
              <w:rPr>
                <w:color w:val="auto"/>
              </w:rPr>
              <w:tab/>
            </w:r>
          </w:p>
        </w:tc>
        <w:tc>
          <w:tcPr>
            <w:tcW w:w="1296" w:type="dxa"/>
            <w:tcBorders>
              <w:top w:val="single" w:sz="8" w:space="0" w:color="000000"/>
              <w:left w:val="nil"/>
              <w:bottom w:val="single" w:sz="8" w:space="0" w:color="000000"/>
              <w:right w:val="nil"/>
            </w:tcBorders>
            <w:vAlign w:val="bottom"/>
          </w:tcPr>
          <w:p w:rsidR="00A13285" w:rsidRPr="004760DA" w:rsidRDefault="00A13285" w:rsidP="00A13285">
            <w:pPr>
              <w:pStyle w:val="CFPPYS"/>
              <w:tabs>
                <w:tab w:val="right" w:pos="1212"/>
                <w:tab w:val="left" w:pos="1238"/>
              </w:tabs>
              <w:rPr>
                <w:color w:val="auto"/>
              </w:rPr>
            </w:pPr>
            <w:r w:rsidRPr="004760DA">
              <w:rPr>
                <w:color w:val="auto"/>
              </w:rPr>
              <w:tab/>
              <w:t>(103,265)</w:t>
            </w:r>
            <w:r w:rsidRPr="004760DA">
              <w:rPr>
                <w:color w:val="auto"/>
              </w:rPr>
              <w:tab/>
            </w:r>
          </w:p>
        </w:tc>
      </w:tr>
    </w:tbl>
    <w:tbl>
      <w:tblPr>
        <w:tblpPr w:leftFromText="180" w:rightFromText="180" w:vertAnchor="page" w:horzAnchor="margin" w:tblpY="2964"/>
        <w:tblW w:w="9936" w:type="dxa"/>
        <w:tblLayout w:type="fixed"/>
        <w:tblCellMar>
          <w:left w:w="28" w:type="dxa"/>
          <w:right w:w="28" w:type="dxa"/>
        </w:tblCellMar>
        <w:tblLook w:val="0000" w:firstRow="0" w:lastRow="0" w:firstColumn="0" w:lastColumn="0" w:noHBand="0" w:noVBand="0"/>
        <w:tblCaption w:val="*"/>
      </w:tblPr>
      <w:tblGrid>
        <w:gridCol w:w="6768"/>
        <w:gridCol w:w="576"/>
        <w:gridCol w:w="1296"/>
        <w:gridCol w:w="1296"/>
      </w:tblGrid>
      <w:tr w:rsidR="004760DA" w:rsidRPr="004760DA" w:rsidTr="00A13285">
        <w:trPr>
          <w:tblHeader/>
        </w:trPr>
        <w:tc>
          <w:tcPr>
            <w:tcW w:w="6768" w:type="dxa"/>
            <w:tcBorders>
              <w:top w:val="nil"/>
              <w:left w:val="nil"/>
              <w:bottom w:val="nil"/>
              <w:right w:val="nil"/>
            </w:tcBorders>
            <w:vAlign w:val="bottom"/>
          </w:tcPr>
          <w:p w:rsidR="00A13285" w:rsidRPr="004760DA" w:rsidRDefault="00A13285" w:rsidP="00A13285">
            <w:pPr>
              <w:rPr>
                <w:color w:val="auto"/>
              </w:rPr>
            </w:pPr>
            <w:bookmarkStart w:id="39" w:name="Table12"/>
            <w:bookmarkEnd w:id="38"/>
          </w:p>
        </w:tc>
        <w:tc>
          <w:tcPr>
            <w:tcW w:w="576" w:type="dxa"/>
            <w:tcBorders>
              <w:top w:val="nil"/>
              <w:left w:val="nil"/>
              <w:bottom w:val="nil"/>
              <w:right w:val="nil"/>
            </w:tcBorders>
            <w:vAlign w:val="bottom"/>
          </w:tcPr>
          <w:p w:rsidR="00A13285" w:rsidRPr="004760DA" w:rsidRDefault="00A13285" w:rsidP="00A13285">
            <w:pPr>
              <w:pStyle w:val="CFNoteNoCHd"/>
              <w:rPr>
                <w:color w:val="auto"/>
              </w:rPr>
            </w:pPr>
            <w:r w:rsidRPr="004760DA">
              <w:rPr>
                <w:color w:val="auto"/>
              </w:rPr>
              <w:t>Note</w:t>
            </w:r>
          </w:p>
        </w:tc>
        <w:tc>
          <w:tcPr>
            <w:tcW w:w="1296" w:type="dxa"/>
            <w:tcBorders>
              <w:top w:val="nil"/>
              <w:left w:val="nil"/>
              <w:bottom w:val="nil"/>
              <w:right w:val="nil"/>
            </w:tcBorders>
            <w:vAlign w:val="bottom"/>
          </w:tcPr>
          <w:p w:rsidR="00A13285" w:rsidRPr="004760DA" w:rsidRDefault="00A13285" w:rsidP="00A13285">
            <w:pPr>
              <w:pStyle w:val="CFPAYCHd"/>
              <w:rPr>
                <w:color w:val="auto"/>
              </w:rPr>
            </w:pPr>
            <w:r w:rsidRPr="004760DA">
              <w:rPr>
                <w:color w:val="auto"/>
              </w:rPr>
              <w:t>2017</w:t>
            </w:r>
          </w:p>
          <w:p w:rsidR="00A13285" w:rsidRPr="004760DA" w:rsidRDefault="00A13285" w:rsidP="00A13285">
            <w:pPr>
              <w:pStyle w:val="CFCPAYCHd"/>
              <w:rPr>
                <w:color w:val="auto"/>
              </w:rPr>
            </w:pPr>
            <w:r w:rsidRPr="004760DA">
              <w:rPr>
                <w:color w:val="auto"/>
              </w:rPr>
              <w:t>$</w:t>
            </w:r>
          </w:p>
        </w:tc>
        <w:tc>
          <w:tcPr>
            <w:tcW w:w="1296" w:type="dxa"/>
            <w:tcBorders>
              <w:top w:val="nil"/>
              <w:left w:val="nil"/>
              <w:bottom w:val="nil"/>
              <w:right w:val="nil"/>
            </w:tcBorders>
            <w:vAlign w:val="bottom"/>
          </w:tcPr>
          <w:p w:rsidR="00A13285" w:rsidRPr="004760DA" w:rsidRDefault="00A13285" w:rsidP="00A13285">
            <w:pPr>
              <w:pStyle w:val="CFPPYCHd"/>
              <w:rPr>
                <w:color w:val="auto"/>
              </w:rPr>
            </w:pPr>
            <w:r w:rsidRPr="004760DA">
              <w:rPr>
                <w:color w:val="auto"/>
              </w:rPr>
              <w:t>2016</w:t>
            </w:r>
          </w:p>
          <w:p w:rsidR="00A13285" w:rsidRPr="004760DA" w:rsidRDefault="00A13285" w:rsidP="00A13285">
            <w:pPr>
              <w:pStyle w:val="CFCPPYCHd"/>
              <w:rPr>
                <w:color w:val="auto"/>
              </w:rPr>
            </w:pPr>
            <w:r w:rsidRPr="004760DA">
              <w:rPr>
                <w:color w:val="auto"/>
              </w:rPr>
              <w:t>$</w:t>
            </w: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Ti"/>
              <w:rPr>
                <w:color w:val="auto"/>
              </w:rPr>
            </w:pPr>
            <w:r w:rsidRPr="004760DA">
              <w:rPr>
                <w:color w:val="auto"/>
              </w:rPr>
              <w:t>CASH FLOWS FROM OPERATING ACTIVITIES: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nil"/>
              <w:left w:val="nil"/>
              <w:bottom w:val="nil"/>
              <w:right w:val="nil"/>
            </w:tcBorders>
            <w:vAlign w:val="bottom"/>
          </w:tcPr>
          <w:p w:rsidR="00A13285" w:rsidRPr="004760DA" w:rsidRDefault="00A13285" w:rsidP="00A13285">
            <w:pPr>
              <w:rPr>
                <w:color w:val="auto"/>
              </w:rPr>
            </w:pPr>
          </w:p>
        </w:tc>
        <w:tc>
          <w:tcPr>
            <w:tcW w:w="1296" w:type="dxa"/>
            <w:tcBorders>
              <w:top w:val="nil"/>
              <w:left w:val="nil"/>
              <w:bottom w:val="nil"/>
              <w:right w:val="nil"/>
            </w:tcBorders>
            <w:vAlign w:val="bottom"/>
          </w:tcPr>
          <w:p w:rsidR="00A13285" w:rsidRPr="004760DA" w:rsidRDefault="00A13285" w:rsidP="00A13285">
            <w:pPr>
              <w:rPr>
                <w:color w:val="auto"/>
              </w:rPr>
            </w:pP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
              <w:rPr>
                <w:color w:val="auto"/>
              </w:rPr>
            </w:pPr>
            <w:r w:rsidRPr="004760DA">
              <w:rPr>
                <w:color w:val="auto"/>
              </w:rPr>
              <w:t>Receipts from customers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nil"/>
              <w:left w:val="nil"/>
              <w:bottom w:val="nil"/>
              <w:right w:val="nil"/>
            </w:tcBorders>
            <w:vAlign w:val="bottom"/>
          </w:tcPr>
          <w:p w:rsidR="00A13285" w:rsidRPr="004760DA" w:rsidRDefault="00A13285" w:rsidP="00A13285">
            <w:pPr>
              <w:pStyle w:val="CFPAY"/>
              <w:tabs>
                <w:tab w:val="right" w:pos="1212"/>
                <w:tab w:val="left" w:pos="1238"/>
              </w:tabs>
              <w:rPr>
                <w:color w:val="auto"/>
              </w:rPr>
            </w:pPr>
            <w:r w:rsidRPr="004760DA">
              <w:rPr>
                <w:color w:val="auto"/>
              </w:rPr>
              <w:tab/>
              <w:t>2,629,073</w:t>
            </w:r>
            <w:r w:rsidRPr="004760DA">
              <w:rPr>
                <w:color w:val="auto"/>
              </w:rPr>
              <w:tab/>
            </w:r>
          </w:p>
        </w:tc>
        <w:tc>
          <w:tcPr>
            <w:tcW w:w="1296" w:type="dxa"/>
            <w:tcBorders>
              <w:top w:val="nil"/>
              <w:left w:val="nil"/>
              <w:bottom w:val="nil"/>
              <w:right w:val="nil"/>
            </w:tcBorders>
            <w:vAlign w:val="bottom"/>
          </w:tcPr>
          <w:p w:rsidR="00A13285" w:rsidRPr="004760DA" w:rsidRDefault="00A13285" w:rsidP="00A13285">
            <w:pPr>
              <w:pStyle w:val="CFPPY"/>
              <w:tabs>
                <w:tab w:val="right" w:pos="1212"/>
                <w:tab w:val="left" w:pos="1238"/>
              </w:tabs>
              <w:rPr>
                <w:color w:val="auto"/>
              </w:rPr>
            </w:pPr>
            <w:r w:rsidRPr="004760DA">
              <w:rPr>
                <w:color w:val="auto"/>
              </w:rPr>
              <w:tab/>
              <w:t>2,242,449</w:t>
            </w:r>
            <w:r w:rsidRPr="004760DA">
              <w:rPr>
                <w:color w:val="auto"/>
              </w:rPr>
              <w:tab/>
            </w: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
              <w:rPr>
                <w:color w:val="auto"/>
              </w:rPr>
            </w:pPr>
            <w:r w:rsidRPr="004760DA">
              <w:rPr>
                <w:color w:val="auto"/>
              </w:rPr>
              <w:t>Payments to suppliers and employees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nil"/>
              <w:left w:val="nil"/>
              <w:bottom w:val="nil"/>
              <w:right w:val="nil"/>
            </w:tcBorders>
            <w:vAlign w:val="bottom"/>
          </w:tcPr>
          <w:p w:rsidR="00A13285" w:rsidRPr="004760DA" w:rsidRDefault="00A13285" w:rsidP="00A13285">
            <w:pPr>
              <w:pStyle w:val="CFPAY"/>
              <w:tabs>
                <w:tab w:val="right" w:pos="1212"/>
                <w:tab w:val="left" w:pos="1238"/>
              </w:tabs>
              <w:rPr>
                <w:color w:val="auto"/>
              </w:rPr>
            </w:pPr>
            <w:r w:rsidRPr="004760DA">
              <w:rPr>
                <w:color w:val="auto"/>
              </w:rPr>
              <w:tab/>
              <w:t>(2,178,368)</w:t>
            </w:r>
            <w:r w:rsidRPr="004760DA">
              <w:rPr>
                <w:color w:val="auto"/>
              </w:rPr>
              <w:tab/>
            </w:r>
          </w:p>
        </w:tc>
        <w:tc>
          <w:tcPr>
            <w:tcW w:w="1296" w:type="dxa"/>
            <w:tcBorders>
              <w:top w:val="nil"/>
              <w:left w:val="nil"/>
              <w:bottom w:val="nil"/>
              <w:right w:val="nil"/>
            </w:tcBorders>
            <w:vAlign w:val="bottom"/>
          </w:tcPr>
          <w:p w:rsidR="00A13285" w:rsidRPr="004760DA" w:rsidRDefault="00A13285" w:rsidP="00A13285">
            <w:pPr>
              <w:pStyle w:val="CFPPY"/>
              <w:tabs>
                <w:tab w:val="right" w:pos="1212"/>
                <w:tab w:val="left" w:pos="1238"/>
              </w:tabs>
              <w:rPr>
                <w:color w:val="auto"/>
              </w:rPr>
            </w:pPr>
            <w:r w:rsidRPr="004760DA">
              <w:rPr>
                <w:color w:val="auto"/>
              </w:rPr>
              <w:tab/>
              <w:t>(1,805,172)</w:t>
            </w:r>
            <w:r w:rsidRPr="004760DA">
              <w:rPr>
                <w:color w:val="auto"/>
              </w:rPr>
              <w:tab/>
            </w:r>
          </w:p>
        </w:tc>
      </w:tr>
      <w:tr w:rsidR="004760DA" w:rsidRPr="004760DA" w:rsidTr="00A13285">
        <w:trPr>
          <w:tblHeader/>
        </w:trPr>
        <w:tc>
          <w:tcPr>
            <w:tcW w:w="6768" w:type="dxa"/>
            <w:tcBorders>
              <w:top w:val="nil"/>
              <w:left w:val="nil"/>
              <w:bottom w:val="nil"/>
              <w:right w:val="nil"/>
            </w:tcBorders>
          </w:tcPr>
          <w:p w:rsidR="00A13285" w:rsidRPr="004760DA" w:rsidRDefault="00A13285" w:rsidP="00A13285">
            <w:pPr>
              <w:pStyle w:val="CFDesc"/>
              <w:rPr>
                <w:color w:val="auto"/>
              </w:rPr>
            </w:pPr>
            <w:r w:rsidRPr="004760DA">
              <w:rPr>
                <w:color w:val="auto"/>
              </w:rPr>
              <w:t>Net cash provided by operating activities</w:t>
            </w:r>
          </w:p>
        </w:tc>
        <w:tc>
          <w:tcPr>
            <w:tcW w:w="576" w:type="dxa"/>
            <w:tcBorders>
              <w:top w:val="nil"/>
              <w:left w:val="nil"/>
              <w:bottom w:val="nil"/>
              <w:right w:val="nil"/>
            </w:tcBorders>
          </w:tcPr>
          <w:p w:rsidR="00A13285" w:rsidRPr="004760DA" w:rsidRDefault="00A13285" w:rsidP="00A13285">
            <w:pPr>
              <w:pStyle w:val="CFNoteNo"/>
              <w:rPr>
                <w:color w:val="auto"/>
              </w:rPr>
            </w:pPr>
          </w:p>
        </w:tc>
        <w:tc>
          <w:tcPr>
            <w:tcW w:w="1296" w:type="dxa"/>
            <w:tcBorders>
              <w:top w:val="single" w:sz="8" w:space="0" w:color="000000"/>
              <w:left w:val="nil"/>
              <w:bottom w:val="single" w:sz="8" w:space="0" w:color="000000"/>
              <w:right w:val="nil"/>
            </w:tcBorders>
            <w:vAlign w:val="bottom"/>
          </w:tcPr>
          <w:p w:rsidR="00A13285" w:rsidRPr="004760DA" w:rsidRDefault="00A13285" w:rsidP="00A13285">
            <w:pPr>
              <w:pStyle w:val="CFPAYS"/>
              <w:tabs>
                <w:tab w:val="right" w:pos="1212"/>
                <w:tab w:val="left" w:pos="1238"/>
              </w:tabs>
              <w:rPr>
                <w:color w:val="auto"/>
              </w:rPr>
            </w:pPr>
            <w:r w:rsidRPr="004760DA">
              <w:rPr>
                <w:color w:val="auto"/>
              </w:rPr>
              <w:tab/>
              <w:t>450,705</w:t>
            </w:r>
            <w:r w:rsidRPr="004760DA">
              <w:rPr>
                <w:color w:val="auto"/>
              </w:rPr>
              <w:tab/>
            </w:r>
          </w:p>
        </w:tc>
        <w:tc>
          <w:tcPr>
            <w:tcW w:w="1296" w:type="dxa"/>
            <w:tcBorders>
              <w:top w:val="single" w:sz="8" w:space="0" w:color="000000"/>
              <w:left w:val="nil"/>
              <w:bottom w:val="single" w:sz="8" w:space="0" w:color="000000"/>
              <w:right w:val="nil"/>
            </w:tcBorders>
            <w:vAlign w:val="bottom"/>
          </w:tcPr>
          <w:p w:rsidR="00A13285" w:rsidRPr="004760DA" w:rsidRDefault="00A13285" w:rsidP="00A13285">
            <w:pPr>
              <w:pStyle w:val="CFPPYS"/>
              <w:tabs>
                <w:tab w:val="right" w:pos="1212"/>
                <w:tab w:val="left" w:pos="1238"/>
              </w:tabs>
              <w:rPr>
                <w:color w:val="auto"/>
              </w:rPr>
            </w:pPr>
            <w:r w:rsidRPr="004760DA">
              <w:rPr>
                <w:color w:val="auto"/>
              </w:rPr>
              <w:tab/>
              <w:t>437,277</w:t>
            </w:r>
            <w:r w:rsidRPr="004760DA">
              <w:rPr>
                <w:color w:val="auto"/>
              </w:rPr>
              <w:tab/>
            </w:r>
          </w:p>
        </w:tc>
      </w:tr>
      <w:bookmarkEnd w:id="39"/>
    </w:tbl>
    <w:p w:rsidR="00DA73E0" w:rsidRPr="004760DA" w:rsidRDefault="00DA73E0" w:rsidP="00DA73E0">
      <w:pPr>
        <w:pStyle w:val="CFText"/>
        <w:rPr>
          <w:color w:val="auto"/>
        </w:rPr>
      </w:pPr>
    </w:p>
    <w:p w:rsidR="00DA73E0" w:rsidRPr="004760DA" w:rsidRDefault="00DA73E0" w:rsidP="00DA73E0">
      <w:pPr>
        <w:pStyle w:val="CFText"/>
        <w:rPr>
          <w:color w:val="auto"/>
        </w:rPr>
      </w:pPr>
    </w:p>
    <w:tbl>
      <w:tblPr>
        <w:tblW w:w="9936" w:type="dxa"/>
        <w:tblInd w:w="28" w:type="dxa"/>
        <w:tblLayout w:type="fixed"/>
        <w:tblCellMar>
          <w:left w:w="28" w:type="dxa"/>
          <w:right w:w="28" w:type="dxa"/>
        </w:tblCellMar>
        <w:tblLook w:val="0000" w:firstRow="0" w:lastRow="0" w:firstColumn="0" w:lastColumn="0" w:noHBand="0" w:noVBand="0"/>
        <w:tblCaption w:val="*"/>
      </w:tblPr>
      <w:tblGrid>
        <w:gridCol w:w="6768"/>
        <w:gridCol w:w="576"/>
        <w:gridCol w:w="1296"/>
        <w:gridCol w:w="1296"/>
      </w:tblGrid>
      <w:tr w:rsidR="004760DA" w:rsidRPr="004760DA" w:rsidTr="00A13285">
        <w:trPr>
          <w:tblHeader/>
        </w:trPr>
        <w:tc>
          <w:tcPr>
            <w:tcW w:w="6768" w:type="dxa"/>
            <w:tcBorders>
              <w:top w:val="nil"/>
              <w:left w:val="nil"/>
              <w:bottom w:val="nil"/>
              <w:right w:val="nil"/>
            </w:tcBorders>
          </w:tcPr>
          <w:p w:rsidR="00DA73E0" w:rsidRPr="004760DA" w:rsidRDefault="00DA73E0" w:rsidP="004868C5">
            <w:pPr>
              <w:pStyle w:val="CFDesc"/>
              <w:rPr>
                <w:color w:val="auto"/>
              </w:rPr>
            </w:pPr>
            <w:bookmarkStart w:id="40" w:name="Table14"/>
            <w:r w:rsidRPr="004760DA">
              <w:rPr>
                <w:color w:val="auto"/>
              </w:rPr>
              <w:t>Net increase in cash and cash equivalents held</w:t>
            </w:r>
          </w:p>
        </w:tc>
        <w:tc>
          <w:tcPr>
            <w:tcW w:w="576" w:type="dxa"/>
            <w:tcBorders>
              <w:top w:val="nil"/>
              <w:left w:val="nil"/>
              <w:bottom w:val="nil"/>
              <w:right w:val="nil"/>
            </w:tcBorders>
            <w:vAlign w:val="bottom"/>
          </w:tcPr>
          <w:p w:rsidR="00DA73E0" w:rsidRPr="004760DA" w:rsidRDefault="00DA73E0" w:rsidP="004868C5">
            <w:pPr>
              <w:pStyle w:val="CFNoteNo"/>
              <w:rPr>
                <w:color w:val="auto"/>
              </w:rPr>
            </w:pPr>
          </w:p>
        </w:tc>
        <w:tc>
          <w:tcPr>
            <w:tcW w:w="1296" w:type="dxa"/>
            <w:tcBorders>
              <w:top w:val="nil"/>
              <w:left w:val="nil"/>
              <w:bottom w:val="nil"/>
              <w:right w:val="nil"/>
            </w:tcBorders>
            <w:vAlign w:val="bottom"/>
          </w:tcPr>
          <w:p w:rsidR="00DA73E0" w:rsidRPr="004760DA" w:rsidRDefault="00DA73E0" w:rsidP="004868C5">
            <w:pPr>
              <w:pStyle w:val="CFPAY"/>
              <w:tabs>
                <w:tab w:val="right" w:pos="1212"/>
                <w:tab w:val="left" w:pos="1238"/>
              </w:tabs>
              <w:rPr>
                <w:color w:val="auto"/>
              </w:rPr>
            </w:pPr>
            <w:r w:rsidRPr="004760DA">
              <w:rPr>
                <w:color w:val="auto"/>
              </w:rPr>
              <w:tab/>
              <w:t>256,733</w:t>
            </w:r>
            <w:r w:rsidRPr="004760DA">
              <w:rPr>
                <w:color w:val="auto"/>
              </w:rPr>
              <w:tab/>
            </w:r>
          </w:p>
        </w:tc>
        <w:tc>
          <w:tcPr>
            <w:tcW w:w="1296" w:type="dxa"/>
            <w:tcBorders>
              <w:top w:val="nil"/>
              <w:left w:val="nil"/>
              <w:bottom w:val="nil"/>
              <w:right w:val="nil"/>
            </w:tcBorders>
            <w:vAlign w:val="bottom"/>
          </w:tcPr>
          <w:p w:rsidR="00DA73E0" w:rsidRPr="004760DA" w:rsidRDefault="00DA73E0" w:rsidP="004868C5">
            <w:pPr>
              <w:pStyle w:val="CFPPY"/>
              <w:tabs>
                <w:tab w:val="right" w:pos="1212"/>
                <w:tab w:val="left" w:pos="1238"/>
              </w:tabs>
              <w:rPr>
                <w:color w:val="auto"/>
              </w:rPr>
            </w:pPr>
            <w:r w:rsidRPr="004760DA">
              <w:rPr>
                <w:color w:val="auto"/>
              </w:rPr>
              <w:tab/>
              <w:t>334,012</w:t>
            </w:r>
            <w:r w:rsidRPr="004760DA">
              <w:rPr>
                <w:color w:val="auto"/>
              </w:rPr>
              <w:tab/>
            </w:r>
          </w:p>
        </w:tc>
      </w:tr>
      <w:tr w:rsidR="004760DA" w:rsidRPr="004760DA" w:rsidTr="00A13285">
        <w:trPr>
          <w:tblHeader/>
        </w:trPr>
        <w:tc>
          <w:tcPr>
            <w:tcW w:w="6768" w:type="dxa"/>
            <w:tcBorders>
              <w:top w:val="nil"/>
              <w:left w:val="nil"/>
              <w:bottom w:val="nil"/>
              <w:right w:val="nil"/>
            </w:tcBorders>
          </w:tcPr>
          <w:p w:rsidR="00DA73E0" w:rsidRPr="004760DA" w:rsidRDefault="00DA73E0" w:rsidP="004868C5">
            <w:pPr>
              <w:pStyle w:val="CFDesc"/>
              <w:rPr>
                <w:color w:val="auto"/>
              </w:rPr>
            </w:pPr>
            <w:r w:rsidRPr="004760DA">
              <w:rPr>
                <w:color w:val="auto"/>
              </w:rPr>
              <w:t>Cash and cash equivalents at beginning of year</w:t>
            </w:r>
          </w:p>
        </w:tc>
        <w:tc>
          <w:tcPr>
            <w:tcW w:w="576" w:type="dxa"/>
            <w:tcBorders>
              <w:top w:val="nil"/>
              <w:left w:val="nil"/>
              <w:bottom w:val="nil"/>
              <w:right w:val="nil"/>
            </w:tcBorders>
          </w:tcPr>
          <w:p w:rsidR="00DA73E0" w:rsidRPr="004760DA" w:rsidRDefault="00DA73E0" w:rsidP="004868C5">
            <w:pPr>
              <w:pStyle w:val="CFNoteNo"/>
              <w:rPr>
                <w:color w:val="auto"/>
              </w:rPr>
            </w:pPr>
          </w:p>
        </w:tc>
        <w:tc>
          <w:tcPr>
            <w:tcW w:w="1296" w:type="dxa"/>
            <w:tcBorders>
              <w:top w:val="nil"/>
              <w:left w:val="nil"/>
              <w:bottom w:val="nil"/>
              <w:right w:val="nil"/>
            </w:tcBorders>
            <w:vAlign w:val="bottom"/>
          </w:tcPr>
          <w:p w:rsidR="00DA73E0" w:rsidRPr="004760DA" w:rsidRDefault="00DA73E0" w:rsidP="004868C5">
            <w:pPr>
              <w:pStyle w:val="CFPAY"/>
              <w:tabs>
                <w:tab w:val="right" w:pos="1212"/>
                <w:tab w:val="left" w:pos="1238"/>
              </w:tabs>
              <w:rPr>
                <w:color w:val="auto"/>
              </w:rPr>
            </w:pPr>
            <w:r w:rsidRPr="004760DA">
              <w:rPr>
                <w:color w:val="auto"/>
              </w:rPr>
              <w:tab/>
              <w:t>1,157,870</w:t>
            </w:r>
            <w:r w:rsidRPr="004760DA">
              <w:rPr>
                <w:color w:val="auto"/>
              </w:rPr>
              <w:tab/>
            </w:r>
          </w:p>
        </w:tc>
        <w:tc>
          <w:tcPr>
            <w:tcW w:w="1296" w:type="dxa"/>
            <w:tcBorders>
              <w:top w:val="nil"/>
              <w:left w:val="nil"/>
              <w:bottom w:val="nil"/>
              <w:right w:val="nil"/>
            </w:tcBorders>
            <w:vAlign w:val="bottom"/>
          </w:tcPr>
          <w:p w:rsidR="00DA73E0" w:rsidRPr="004760DA" w:rsidRDefault="00DA73E0" w:rsidP="004868C5">
            <w:pPr>
              <w:pStyle w:val="CFPPY"/>
              <w:tabs>
                <w:tab w:val="right" w:pos="1212"/>
                <w:tab w:val="left" w:pos="1238"/>
              </w:tabs>
              <w:rPr>
                <w:color w:val="auto"/>
              </w:rPr>
            </w:pPr>
            <w:r w:rsidRPr="004760DA">
              <w:rPr>
                <w:color w:val="auto"/>
              </w:rPr>
              <w:tab/>
              <w:t>823,858</w:t>
            </w:r>
            <w:r w:rsidRPr="004760DA">
              <w:rPr>
                <w:color w:val="auto"/>
              </w:rPr>
              <w:tab/>
            </w:r>
          </w:p>
        </w:tc>
      </w:tr>
      <w:tr w:rsidR="004760DA" w:rsidRPr="004760DA" w:rsidTr="00A13285">
        <w:trPr>
          <w:tblHeader/>
        </w:trPr>
        <w:tc>
          <w:tcPr>
            <w:tcW w:w="6768" w:type="dxa"/>
            <w:tcBorders>
              <w:top w:val="nil"/>
              <w:left w:val="nil"/>
              <w:bottom w:val="nil"/>
              <w:right w:val="nil"/>
            </w:tcBorders>
          </w:tcPr>
          <w:p w:rsidR="00DA73E0" w:rsidRPr="004760DA" w:rsidRDefault="00DA73E0" w:rsidP="004868C5">
            <w:pPr>
              <w:pStyle w:val="CFDesc"/>
              <w:rPr>
                <w:color w:val="auto"/>
              </w:rPr>
            </w:pPr>
            <w:r w:rsidRPr="004760DA">
              <w:rPr>
                <w:color w:val="auto"/>
              </w:rPr>
              <w:t>Cash and cash equivalents at end of financial year</w:t>
            </w:r>
          </w:p>
        </w:tc>
        <w:tc>
          <w:tcPr>
            <w:tcW w:w="576" w:type="dxa"/>
            <w:tcBorders>
              <w:top w:val="nil"/>
              <w:left w:val="nil"/>
              <w:bottom w:val="nil"/>
              <w:right w:val="nil"/>
            </w:tcBorders>
          </w:tcPr>
          <w:p w:rsidR="00DA73E0" w:rsidRPr="004760DA" w:rsidRDefault="00DA73E0" w:rsidP="004868C5">
            <w:pPr>
              <w:pStyle w:val="CFNoteNo"/>
              <w:rPr>
                <w:color w:val="auto"/>
              </w:rPr>
            </w:pPr>
            <w:r w:rsidRPr="004760DA">
              <w:rPr>
                <w:color w:val="auto"/>
              </w:rPr>
              <w:t>6</w:t>
            </w:r>
          </w:p>
        </w:tc>
        <w:tc>
          <w:tcPr>
            <w:tcW w:w="1296" w:type="dxa"/>
            <w:tcBorders>
              <w:top w:val="single" w:sz="8" w:space="0" w:color="000000"/>
              <w:left w:val="nil"/>
              <w:bottom w:val="double" w:sz="6" w:space="0" w:color="000000"/>
              <w:right w:val="nil"/>
            </w:tcBorders>
            <w:vAlign w:val="bottom"/>
          </w:tcPr>
          <w:p w:rsidR="00DA73E0" w:rsidRPr="004760DA" w:rsidRDefault="00DA73E0" w:rsidP="004868C5">
            <w:pPr>
              <w:pStyle w:val="CFPAYT"/>
              <w:tabs>
                <w:tab w:val="right" w:pos="1212"/>
                <w:tab w:val="left" w:pos="1238"/>
              </w:tabs>
              <w:rPr>
                <w:color w:val="auto"/>
              </w:rPr>
            </w:pPr>
            <w:r w:rsidRPr="004760DA">
              <w:rPr>
                <w:color w:val="auto"/>
              </w:rPr>
              <w:tab/>
              <w:t>1,414,603</w:t>
            </w:r>
            <w:r w:rsidRPr="004760DA">
              <w:rPr>
                <w:color w:val="auto"/>
              </w:rPr>
              <w:tab/>
            </w:r>
          </w:p>
        </w:tc>
        <w:tc>
          <w:tcPr>
            <w:tcW w:w="1296" w:type="dxa"/>
            <w:tcBorders>
              <w:top w:val="single" w:sz="8" w:space="0" w:color="000000"/>
              <w:left w:val="nil"/>
              <w:bottom w:val="double" w:sz="6" w:space="0" w:color="000000"/>
              <w:right w:val="nil"/>
            </w:tcBorders>
            <w:vAlign w:val="bottom"/>
          </w:tcPr>
          <w:p w:rsidR="00DA73E0" w:rsidRPr="004760DA" w:rsidRDefault="00DA73E0" w:rsidP="004868C5">
            <w:pPr>
              <w:pStyle w:val="CFPPYT"/>
              <w:tabs>
                <w:tab w:val="right" w:pos="1212"/>
                <w:tab w:val="left" w:pos="1238"/>
              </w:tabs>
              <w:rPr>
                <w:color w:val="auto"/>
              </w:rPr>
            </w:pPr>
            <w:r w:rsidRPr="004760DA">
              <w:rPr>
                <w:color w:val="auto"/>
              </w:rPr>
              <w:tab/>
              <w:t>1,157,870</w:t>
            </w:r>
            <w:r w:rsidRPr="004760DA">
              <w:rPr>
                <w:color w:val="auto"/>
              </w:rPr>
              <w:tab/>
            </w:r>
          </w:p>
        </w:tc>
      </w:tr>
      <w:bookmarkEnd w:id="40"/>
    </w:tbl>
    <w:p w:rsidR="00DA73E0" w:rsidRPr="004760DA" w:rsidRDefault="00DA73E0" w:rsidP="00DA73E0">
      <w:pPr>
        <w:rPr>
          <w:color w:val="auto"/>
        </w:rPr>
        <w:sectPr w:rsidR="00DA73E0" w:rsidRPr="004760DA">
          <w:headerReference w:type="default" r:id="rId28"/>
          <w:footerReference w:type="default" r:id="rId29"/>
          <w:pgSz w:w="11952" w:h="16848"/>
          <w:pgMar w:top="1009" w:right="1009" w:bottom="1009" w:left="1009" w:header="1009" w:footer="1009" w:gutter="0"/>
          <w:cols w:space="720"/>
          <w:noEndnote/>
        </w:sectPr>
      </w:pPr>
    </w:p>
    <w:p w:rsidR="00DA73E0" w:rsidRPr="004760DA" w:rsidRDefault="00DA73E0" w:rsidP="00DA73E0">
      <w:pPr>
        <w:rPr>
          <w:color w:val="auto"/>
        </w:rPr>
      </w:pPr>
      <w:r w:rsidRPr="004760DA">
        <w:rPr>
          <w:color w:val="auto"/>
        </w:rPr>
        <w:lastRenderedPageBreak/>
        <w:t xml:space="preserve">The financial report covers Australian Network on Disability Limited as an individual entity. Australian Network on Disability Limited is a not for profit Company limited by guarantee, incorporated and domiciled in Australia. </w:t>
      </w:r>
    </w:p>
    <w:tbl>
      <w:tblPr>
        <w:tblW w:w="0" w:type="auto"/>
        <w:tblLayout w:type="fixed"/>
        <w:tblCellMar>
          <w:left w:w="0" w:type="dxa"/>
          <w:right w:w="0" w:type="dxa"/>
        </w:tblCellMar>
        <w:tblLook w:val="0000" w:firstRow="0" w:lastRow="0" w:firstColumn="0" w:lastColumn="0" w:noHBand="0" w:noVBand="0"/>
        <w:tblCaption w:val="*"/>
      </w:tblPr>
      <w:tblGrid>
        <w:gridCol w:w="9936"/>
      </w:tblGrid>
      <w:tr w:rsidR="004760DA" w:rsidRPr="004760DA" w:rsidTr="00501DDE">
        <w:trPr>
          <w:tblHeader/>
        </w:trPr>
        <w:tc>
          <w:tcPr>
            <w:tcW w:w="9936" w:type="dxa"/>
            <w:tcBorders>
              <w:top w:val="nil"/>
              <w:left w:val="nil"/>
              <w:bottom w:val="nil"/>
              <w:right w:val="nil"/>
            </w:tcBorders>
          </w:tcPr>
          <w:p w:rsidR="00DA73E0" w:rsidRPr="004760DA" w:rsidRDefault="00DA73E0" w:rsidP="004868C5">
            <w:pPr>
              <w:pStyle w:val="Heading4"/>
              <w:rPr>
                <w:b/>
                <w:color w:val="auto"/>
              </w:rPr>
            </w:pPr>
            <w:bookmarkStart w:id="41" w:name="Table15"/>
            <w:r w:rsidRPr="004760DA">
              <w:rPr>
                <w:b/>
                <w:color w:val="auto"/>
              </w:rPr>
              <w:t>1</w:t>
            </w:r>
            <w:r w:rsidRPr="004760DA">
              <w:rPr>
                <w:b/>
                <w:color w:val="auto"/>
              </w:rPr>
              <w:tab/>
              <w:t xml:space="preserve">Basis of Preparation </w:t>
            </w:r>
          </w:p>
        </w:tc>
      </w:tr>
    </w:tbl>
    <w:bookmarkEnd w:id="41"/>
    <w:p w:rsidR="00DA73E0" w:rsidRPr="004760DA" w:rsidRDefault="00DA73E0" w:rsidP="00DA73E0">
      <w:pPr>
        <w:ind w:left="720"/>
        <w:rPr>
          <w:color w:val="auto"/>
        </w:rPr>
      </w:pPr>
      <w:r w:rsidRPr="004760DA">
        <w:rPr>
          <w:color w:val="auto"/>
        </w:rPr>
        <w:t xml:space="preserve">The financial statements are general purpose financial statements that have been prepared in accordance with Australian Accounting Standards </w:t>
      </w:r>
      <w:r w:rsidRPr="004760DA">
        <w:rPr>
          <w:color w:val="auto"/>
        </w:rPr>
        <w:noBreakHyphen/>
        <w:t xml:space="preserve"> Reduced Disclosure Requirements and the </w:t>
      </w:r>
      <w:r w:rsidRPr="004760DA">
        <w:rPr>
          <w:iCs/>
          <w:color w:val="auto"/>
        </w:rPr>
        <w:t>Australian Charities and Not-for-profit Commission Act 2012</w:t>
      </w:r>
      <w:r w:rsidRPr="004760DA">
        <w:rPr>
          <w:color w:val="auto"/>
        </w:rPr>
        <w:t>.</w:t>
      </w:r>
    </w:p>
    <w:p w:rsidR="00DA73E0" w:rsidRPr="004760DA" w:rsidRDefault="00DA73E0" w:rsidP="00DA73E0">
      <w:pPr>
        <w:ind w:left="720"/>
        <w:rPr>
          <w:color w:val="auto"/>
        </w:rPr>
      </w:pPr>
      <w:r w:rsidRPr="004760DA">
        <w:rPr>
          <w:color w:val="auto"/>
        </w:rPr>
        <w:t>Australian Accounting Standards set out accounting policies that the AASB has concluded would result in financial statements containing relevant and reliable information about transactions, events and conditions. Material accounting policies adopted in the preparation of these financial statements are presented below and have been consistently applied unless otherwise stated.</w:t>
      </w:r>
    </w:p>
    <w:p w:rsidR="00DA73E0" w:rsidRPr="004760DA" w:rsidRDefault="00DA73E0" w:rsidP="00DA73E0">
      <w:pPr>
        <w:ind w:left="720"/>
        <w:rPr>
          <w:color w:val="auto"/>
        </w:rPr>
      </w:pPr>
      <w:r w:rsidRPr="004760DA">
        <w:rPr>
          <w:color w:val="auto"/>
        </w:rPr>
        <w:t>The financial statements have been prepared on an accruals basis and are based on historical costs modified, where applicable, by the measurement at fair value of selected non</w:t>
      </w:r>
      <w:r w:rsidRPr="004760DA">
        <w:rPr>
          <w:color w:val="auto"/>
        </w:rPr>
        <w:noBreakHyphen/>
        <w:t>current assets, financial assets and financial liabilities.</w:t>
      </w:r>
    </w:p>
    <w:p w:rsidR="00DA73E0" w:rsidRPr="004760DA" w:rsidRDefault="00DA73E0" w:rsidP="00DA73E0">
      <w:pPr>
        <w:ind w:left="720"/>
        <w:rPr>
          <w:color w:val="auto"/>
        </w:rPr>
      </w:pPr>
      <w:r w:rsidRPr="004760DA">
        <w:rPr>
          <w:color w:val="auto"/>
        </w:rPr>
        <w:t>Significant accounting policies adopted in the preparation of these financial statements are presented below and are consistent with prior reporting periods unless otherwise stated.</w:t>
      </w:r>
    </w:p>
    <w:tbl>
      <w:tblPr>
        <w:tblW w:w="0" w:type="auto"/>
        <w:tblLayout w:type="fixed"/>
        <w:tblCellMar>
          <w:left w:w="0" w:type="dxa"/>
          <w:right w:w="0" w:type="dxa"/>
        </w:tblCellMar>
        <w:tblLook w:val="0000" w:firstRow="0" w:lastRow="0" w:firstColumn="0" w:lastColumn="0" w:noHBand="0" w:noVBand="0"/>
        <w:tblCaption w:val="*"/>
      </w:tblPr>
      <w:tblGrid>
        <w:gridCol w:w="9936"/>
      </w:tblGrid>
      <w:tr w:rsidR="004760DA" w:rsidRPr="004760DA" w:rsidTr="00501DDE">
        <w:trPr>
          <w:tblHeader/>
        </w:trPr>
        <w:tc>
          <w:tcPr>
            <w:tcW w:w="9936" w:type="dxa"/>
            <w:tcBorders>
              <w:top w:val="nil"/>
              <w:left w:val="nil"/>
              <w:bottom w:val="nil"/>
              <w:right w:val="nil"/>
            </w:tcBorders>
          </w:tcPr>
          <w:p w:rsidR="00DA73E0" w:rsidRPr="004760DA" w:rsidRDefault="00DA73E0" w:rsidP="004868C5">
            <w:pPr>
              <w:pStyle w:val="Heading4"/>
              <w:rPr>
                <w:b/>
                <w:color w:val="auto"/>
              </w:rPr>
            </w:pPr>
            <w:bookmarkStart w:id="42" w:name="Table16"/>
            <w:r w:rsidRPr="004760DA">
              <w:rPr>
                <w:b/>
                <w:color w:val="auto"/>
              </w:rPr>
              <w:t>2</w:t>
            </w:r>
            <w:r w:rsidRPr="004760DA">
              <w:rPr>
                <w:b/>
                <w:color w:val="auto"/>
              </w:rPr>
              <w:tab/>
              <w:t xml:space="preserve">Summary of Significant Accounting Policies </w:t>
            </w:r>
          </w:p>
        </w:tc>
      </w:tr>
      <w:tr w:rsidR="004760DA" w:rsidRPr="004760DA" w:rsidTr="00501DDE">
        <w:trPr>
          <w:tblHeader/>
        </w:trPr>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(a)</w:t>
            </w:r>
            <w:r w:rsidRPr="004760DA">
              <w:rPr>
                <w:color w:val="auto"/>
              </w:rPr>
              <w:tab/>
              <w:t xml:space="preserve">Revenue and other income </w:t>
            </w:r>
          </w:p>
        </w:tc>
      </w:tr>
    </w:tbl>
    <w:bookmarkEnd w:id="42"/>
    <w:p w:rsidR="00DA73E0" w:rsidRPr="004760DA" w:rsidRDefault="00DA73E0" w:rsidP="00DA73E0">
      <w:pPr>
        <w:ind w:left="1440"/>
        <w:rPr>
          <w:color w:val="auto"/>
        </w:rPr>
      </w:pPr>
      <w:r w:rsidRPr="004760DA">
        <w:rPr>
          <w:color w:val="auto"/>
        </w:rPr>
        <w:t>Revenue is recognised when the amount of the revenue can be measured reliably, it is probable that economic benefits associated with the transaction will flow to the Company and specific criteria relating to the type of revenue as noted below, has been satisfied.</w:t>
      </w:r>
    </w:p>
    <w:p w:rsidR="00DA73E0" w:rsidRPr="004760DA" w:rsidRDefault="00DA73E0" w:rsidP="00DA73E0">
      <w:pPr>
        <w:ind w:left="1440"/>
        <w:rPr>
          <w:color w:val="auto"/>
        </w:rPr>
      </w:pPr>
      <w:r w:rsidRPr="004760DA">
        <w:rPr>
          <w:color w:val="auto"/>
        </w:rPr>
        <w:t>Revenue is measured at the fair value of the consideration received or receivable and is presented net of returns, discounts and rebates.</w:t>
      </w:r>
    </w:p>
    <w:p w:rsidR="00DA73E0" w:rsidRPr="004760DA" w:rsidRDefault="00DA73E0" w:rsidP="00DA73E0">
      <w:pPr>
        <w:ind w:left="1440"/>
        <w:rPr>
          <w:color w:val="auto"/>
        </w:rPr>
      </w:pPr>
      <w:r w:rsidRPr="004760DA">
        <w:rPr>
          <w:color w:val="auto"/>
        </w:rPr>
        <w:t xml:space="preserve">All revenue is stated net of the amount of goods and services tax (GST). </w:t>
      </w:r>
    </w:p>
    <w:tbl>
      <w:tblPr>
        <w:tblW w:w="0" w:type="auto"/>
        <w:tblLayout w:type="fixed"/>
        <w:tblCellMar>
          <w:left w:w="0" w:type="dxa"/>
          <w:right w:w="0" w:type="dxa"/>
        </w:tblCellMar>
        <w:tblLook w:val="0000" w:firstRow="0" w:lastRow="0" w:firstColumn="0" w:lastColumn="0" w:noHBand="0" w:noVBand="0"/>
        <w:tblCaption w:val="*"/>
      </w:tblPr>
      <w:tblGrid>
        <w:gridCol w:w="9936"/>
      </w:tblGrid>
      <w:tr w:rsidR="004760DA" w:rsidRPr="004760DA" w:rsidTr="00501DDE">
        <w:trPr>
          <w:tblHeader/>
        </w:trPr>
        <w:tc>
          <w:tcPr>
            <w:tcW w:w="9936" w:type="dxa"/>
            <w:tcBorders>
              <w:top w:val="nil"/>
              <w:left w:val="nil"/>
              <w:bottom w:val="nil"/>
              <w:right w:val="nil"/>
            </w:tcBorders>
          </w:tcPr>
          <w:p w:rsidR="00DA73E0" w:rsidRPr="004760DA" w:rsidRDefault="00DA73E0" w:rsidP="004868C5">
            <w:pPr>
              <w:pStyle w:val="Heading5"/>
              <w:ind w:left="1440"/>
              <w:rPr>
                <w:color w:val="auto"/>
              </w:rPr>
            </w:pPr>
            <w:r w:rsidRPr="004760DA">
              <w:rPr>
                <w:color w:val="auto"/>
              </w:rPr>
              <w:t xml:space="preserve">Rendering of services </w:t>
            </w:r>
          </w:p>
        </w:tc>
      </w:tr>
    </w:tbl>
    <w:p w:rsidR="00DA73E0" w:rsidRPr="004760DA" w:rsidRDefault="00DA73E0" w:rsidP="00DA73E0">
      <w:pPr>
        <w:ind w:left="1440"/>
        <w:rPr>
          <w:color w:val="auto"/>
        </w:rPr>
      </w:pPr>
      <w:r w:rsidRPr="004760DA">
        <w:rPr>
          <w:color w:val="auto"/>
        </w:rPr>
        <w:t>Revenue in relation to rendering of services is recognised depending on whether the outcome of the services can be estimated reliably.  If the outcome can be estimated reliably then the stage of completion of the services is used to determine the appropriate level of revenue to be recognised in the period.</w:t>
      </w:r>
    </w:p>
    <w:p w:rsidR="00DA73E0" w:rsidRPr="004760DA" w:rsidRDefault="00DA73E0" w:rsidP="00DA73E0">
      <w:pPr>
        <w:ind w:left="1440"/>
        <w:rPr>
          <w:color w:val="auto"/>
        </w:rPr>
      </w:pPr>
      <w:r w:rsidRPr="004760DA">
        <w:rPr>
          <w:color w:val="auto"/>
        </w:rPr>
        <w:t xml:space="preserve">If the outcome cannot be reliably estimated then revenue is recognised to the extent of expenses recognised that are recoverable. </w:t>
      </w:r>
    </w:p>
    <w:tbl>
      <w:tblPr>
        <w:tblW w:w="0" w:type="auto"/>
        <w:tblLayout w:type="fixed"/>
        <w:tblCellMar>
          <w:left w:w="0" w:type="dxa"/>
          <w:right w:w="0" w:type="dxa"/>
        </w:tblCellMar>
        <w:tblLook w:val="0000" w:firstRow="0" w:lastRow="0" w:firstColumn="0" w:lastColumn="0" w:noHBand="0" w:noVBand="0"/>
        <w:tblCaption w:val="*"/>
      </w:tblPr>
      <w:tblGrid>
        <w:gridCol w:w="9936"/>
      </w:tblGrid>
      <w:tr w:rsidR="004760DA" w:rsidRPr="004760DA" w:rsidTr="00501DDE">
        <w:trPr>
          <w:tblHeader/>
        </w:trPr>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ab/>
              <w:t xml:space="preserve">Other income </w:t>
            </w:r>
          </w:p>
        </w:tc>
      </w:tr>
    </w:tbl>
    <w:p w:rsidR="00DA73E0" w:rsidRPr="004760DA" w:rsidRDefault="00DA73E0" w:rsidP="00DA73E0">
      <w:pPr>
        <w:ind w:left="1440"/>
        <w:rPr>
          <w:color w:val="auto"/>
        </w:rPr>
      </w:pPr>
      <w:r w:rsidRPr="004760DA">
        <w:rPr>
          <w:color w:val="auto"/>
        </w:rPr>
        <w:t>Other income is recognised on an accruals basis when the Company is entitled to it.</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ab/>
              <w:t xml:space="preserve">Subscriptions </w:t>
            </w:r>
          </w:p>
        </w:tc>
      </w:tr>
    </w:tbl>
    <w:p w:rsidR="002651A2" w:rsidRPr="004760DA" w:rsidRDefault="00DA73E0" w:rsidP="00DA73E0">
      <w:pPr>
        <w:ind w:left="1440"/>
        <w:rPr>
          <w:color w:val="auto"/>
        </w:rPr>
      </w:pPr>
      <w:r w:rsidRPr="004760DA">
        <w:rPr>
          <w:color w:val="auto"/>
        </w:rPr>
        <w:t xml:space="preserve">Revenue from the provision of annual membership subscriptions is recognised on a straight-line basis on the anniversary of the membership. </w:t>
      </w:r>
    </w:p>
    <w:p w:rsidR="002651A2" w:rsidRPr="004760DA" w:rsidRDefault="002651A2" w:rsidP="002651A2">
      <w:pPr>
        <w:rPr>
          <w:color w:val="auto"/>
        </w:rPr>
      </w:pPr>
      <w:r w:rsidRPr="004760DA">
        <w:rPr>
          <w:color w:val="auto"/>
        </w:rPr>
        <w:br w:type="page"/>
      </w:r>
    </w:p>
    <w:p w:rsidR="00DA73E0" w:rsidRPr="004760DA" w:rsidRDefault="00DA73E0" w:rsidP="00DA73E0">
      <w:pPr>
        <w:ind w:left="1440"/>
        <w:rPr>
          <w:color w:val="auto"/>
        </w:rPr>
      </w:pPr>
    </w:p>
    <w:p w:rsidR="002651A2" w:rsidRPr="004760DA" w:rsidRDefault="002651A2" w:rsidP="002651A2">
      <w:pPr>
        <w:ind w:left="720"/>
        <w:rPr>
          <w:color w:val="auto"/>
        </w:rPr>
      </w:pPr>
      <w:r w:rsidRPr="004760DA">
        <w:rPr>
          <w:color w:val="auto"/>
        </w:rPr>
        <w:t>(b)</w:t>
      </w:r>
      <w:r w:rsidRPr="004760DA">
        <w:rPr>
          <w:color w:val="auto"/>
        </w:rPr>
        <w:tab/>
        <w:t>Cash and cash equivalents</w:t>
      </w:r>
    </w:p>
    <w:p w:rsidR="00DA73E0" w:rsidRPr="004760DA" w:rsidRDefault="00DA73E0" w:rsidP="00DA73E0">
      <w:pPr>
        <w:ind w:left="1440"/>
        <w:rPr>
          <w:color w:val="auto"/>
        </w:rPr>
      </w:pPr>
      <w:r w:rsidRPr="004760DA">
        <w:rPr>
          <w:color w:val="auto"/>
        </w:rPr>
        <w:t>Cash and cash equivalents comprises cash on hand, demand deposits and short</w:t>
      </w:r>
      <w:r w:rsidRPr="004760DA">
        <w:rPr>
          <w:color w:val="auto"/>
        </w:rPr>
        <w:noBreakHyphen/>
        <w:t>term investments which are readily convertible to known amounts of cash and which are subject to an insignificant risk of change in value.</w:t>
      </w:r>
    </w:p>
    <w:p w:rsidR="00DA73E0" w:rsidRPr="004760DA" w:rsidRDefault="00DA73E0" w:rsidP="00DA73E0">
      <w:pPr>
        <w:ind w:left="1440"/>
        <w:rPr>
          <w:color w:val="auto"/>
        </w:rPr>
      </w:pPr>
      <w:r w:rsidRPr="004760DA">
        <w:rPr>
          <w:color w:val="auto"/>
        </w:rPr>
        <w:t>Bank overdrafts also form part of cash equivalents for the purpose of the statement of cash flows and are presented within current liabilities on the statement of financial position.</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(c)</w:t>
            </w:r>
            <w:r w:rsidRPr="004760DA">
              <w:rPr>
                <w:color w:val="auto"/>
              </w:rPr>
              <w:tab/>
              <w:t xml:space="preserve">Employee benefits </w:t>
            </w:r>
          </w:p>
        </w:tc>
      </w:tr>
    </w:tbl>
    <w:p w:rsidR="00DA73E0" w:rsidRPr="004760DA" w:rsidRDefault="00DA73E0" w:rsidP="00DA73E0">
      <w:pPr>
        <w:ind w:left="1440"/>
        <w:rPr>
          <w:color w:val="auto"/>
        </w:rPr>
      </w:pPr>
      <w:r w:rsidRPr="004760DA">
        <w:rPr>
          <w:color w:val="auto"/>
        </w:rPr>
        <w:t>Provision is made for the Company's liability for employee benefits arising from services rendered by employees to the end of the reporting period. Employee benefits that are expected to be wholly settled within one year have been measured at the amounts expected to be paid when the liability is settled.</w:t>
      </w:r>
    </w:p>
    <w:p w:rsidR="00DA73E0" w:rsidRPr="004760DA" w:rsidRDefault="00DA73E0" w:rsidP="00DA73E0">
      <w:pPr>
        <w:ind w:left="1440"/>
        <w:rPr>
          <w:color w:val="auto"/>
        </w:rPr>
      </w:pPr>
      <w:r w:rsidRPr="004760DA">
        <w:rPr>
          <w:color w:val="auto"/>
        </w:rPr>
        <w:t>Employee benefits expected to be settled more than twelve months after the end of the reporting period have been measured at the present value of the estimated future cash outflows to be made for those benefits. In determining the liability, consideration is given to employee wage increases and the probability that the employee may satisfy vesting requirements. Cashflows are discounted using market yields on national government bonds with terms to maturity that match the expected timing of cashflows. Changes in the measurement of the liability are recognised in profit or loss.</w:t>
      </w:r>
    </w:p>
    <w:p w:rsidR="00DA73E0" w:rsidRPr="004760DA" w:rsidRDefault="00DA73E0" w:rsidP="00DA73E0">
      <w:pPr>
        <w:ind w:left="1440"/>
        <w:rPr>
          <w:color w:val="auto"/>
        </w:rPr>
      </w:pPr>
      <w:r w:rsidRPr="004760DA">
        <w:rPr>
          <w:color w:val="auto"/>
        </w:rPr>
        <w:t>Employee benefits are presented as current liabilities in the statement of financial position if the Company does not have an unconditional right to defer settlement of the liability for at least 12 months after the reporting date regardless of the classification of the liability for measurement purposes under AASB 119.</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bookmarkStart w:id="43" w:name="Table17"/>
            <w:r w:rsidRPr="004760DA">
              <w:rPr>
                <w:color w:val="auto"/>
              </w:rPr>
              <w:t>(d)</w:t>
            </w:r>
            <w:r w:rsidRPr="004760DA">
              <w:rPr>
                <w:color w:val="auto"/>
              </w:rPr>
              <w:tab/>
              <w:t xml:space="preserve">Property, Plant and Equipment </w:t>
            </w:r>
          </w:p>
        </w:tc>
      </w:tr>
    </w:tbl>
    <w:bookmarkEnd w:id="43"/>
    <w:p w:rsidR="00DA73E0" w:rsidRPr="004760DA" w:rsidRDefault="00DA73E0" w:rsidP="00DA73E0">
      <w:pPr>
        <w:ind w:left="1440"/>
        <w:rPr>
          <w:color w:val="auto"/>
        </w:rPr>
      </w:pPr>
      <w:r w:rsidRPr="004760DA">
        <w:rPr>
          <w:color w:val="auto"/>
        </w:rPr>
        <w:t xml:space="preserve">Property, plant and equipment is stated at historical cost less depreciation. Historical cost includes expenditure that is directly attributable to the acquisition of the items. </w:t>
      </w:r>
    </w:p>
    <w:p w:rsidR="00DA73E0" w:rsidRPr="004760DA" w:rsidRDefault="00DA73E0" w:rsidP="00DA73E0">
      <w:pPr>
        <w:ind w:left="1440"/>
        <w:rPr>
          <w:color w:val="auto"/>
        </w:rPr>
      </w:pPr>
      <w:r w:rsidRPr="004760DA">
        <w:rPr>
          <w:color w:val="auto"/>
        </w:rPr>
        <w:t>The depreciable amount of all fixed assets are depreciated on a reducing balance basis over the assets useful life to the Company, commencing from the time the asset is ready for use, as follows:</w:t>
      </w:r>
    </w:p>
    <w:tbl>
      <w:tblPr>
        <w:tblW w:w="0" w:type="auto"/>
        <w:tblInd w:w="1837" w:type="dxa"/>
        <w:tblLayout w:type="fixed"/>
        <w:tblCellMar>
          <w:left w:w="0" w:type="dxa"/>
          <w:right w:w="28" w:type="dxa"/>
        </w:tblCellMar>
        <w:tblLook w:val="0000" w:firstRow="0" w:lastRow="0" w:firstColumn="0" w:lastColumn="0" w:noHBand="0" w:noVBand="0"/>
      </w:tblPr>
      <w:tblGrid>
        <w:gridCol w:w="4032"/>
        <w:gridCol w:w="2231"/>
      </w:tblGrid>
      <w:tr w:rsidR="004760DA" w:rsidRPr="004760DA" w:rsidTr="004868C5">
        <w:tc>
          <w:tcPr>
            <w:tcW w:w="4032" w:type="dxa"/>
            <w:tcBorders>
              <w:top w:val="nil"/>
              <w:left w:val="nil"/>
              <w:bottom w:val="nil"/>
              <w:right w:val="nil"/>
            </w:tcBorders>
            <w:tcMar>
              <w:left w:w="0" w:type="dxa"/>
            </w:tcMar>
            <w:vAlign w:val="bottom"/>
          </w:tcPr>
          <w:p w:rsidR="00DA73E0" w:rsidRPr="004760DA" w:rsidRDefault="00DA73E0" w:rsidP="004868C5">
            <w:pPr>
              <w:rPr>
                <w:color w:val="auto"/>
              </w:rPr>
            </w:pPr>
          </w:p>
        </w:tc>
        <w:tc>
          <w:tcPr>
            <w:tcW w:w="2231" w:type="dxa"/>
            <w:tcBorders>
              <w:top w:val="nil"/>
              <w:left w:val="nil"/>
              <w:bottom w:val="nil"/>
              <w:right w:val="nil"/>
            </w:tcBorders>
            <w:tcMar>
              <w:left w:w="28" w:type="dxa"/>
            </w:tcMar>
            <w:vAlign w:val="bottom"/>
          </w:tcPr>
          <w:p w:rsidR="00DA73E0" w:rsidRPr="004760DA" w:rsidRDefault="00DA73E0" w:rsidP="004868C5">
            <w:pPr>
              <w:rPr>
                <w:color w:val="auto"/>
              </w:rPr>
            </w:pPr>
          </w:p>
        </w:tc>
      </w:tr>
      <w:tr w:rsidR="004760DA" w:rsidRPr="004760DA" w:rsidTr="004868C5">
        <w:tc>
          <w:tcPr>
            <w:tcW w:w="4032" w:type="dxa"/>
            <w:tcBorders>
              <w:top w:val="nil"/>
              <w:left w:val="nil"/>
              <w:bottom w:val="nil"/>
              <w:right w:val="nil"/>
            </w:tcBorders>
            <w:tcMar>
              <w:left w:w="0" w:type="dxa"/>
            </w:tcMar>
            <w:vAlign w:val="bottom"/>
          </w:tcPr>
          <w:p w:rsidR="00DA73E0" w:rsidRPr="004760DA" w:rsidRDefault="00DA73E0" w:rsidP="004868C5">
            <w:pPr>
              <w:rPr>
                <w:color w:val="auto"/>
              </w:rPr>
            </w:pPr>
            <w:r w:rsidRPr="004760DA">
              <w:rPr>
                <w:color w:val="auto"/>
              </w:rPr>
              <w:t>Office Equipment</w:t>
            </w:r>
          </w:p>
        </w:tc>
        <w:tc>
          <w:tcPr>
            <w:tcW w:w="2231" w:type="dxa"/>
            <w:tcBorders>
              <w:top w:val="nil"/>
              <w:left w:val="nil"/>
              <w:bottom w:val="nil"/>
              <w:right w:val="nil"/>
            </w:tcBorders>
            <w:tcMar>
              <w:left w:w="28" w:type="dxa"/>
            </w:tcMar>
            <w:vAlign w:val="bottom"/>
          </w:tcPr>
          <w:p w:rsidR="00DA73E0" w:rsidRPr="004760DA" w:rsidRDefault="00DA73E0" w:rsidP="004868C5">
            <w:pPr>
              <w:rPr>
                <w:color w:val="auto"/>
              </w:rPr>
            </w:pPr>
            <w:r w:rsidRPr="004760DA">
              <w:rPr>
                <w:color w:val="auto"/>
              </w:rPr>
              <w:tab/>
              <w:t xml:space="preserve">2.5 </w:t>
            </w:r>
            <w:r w:rsidRPr="004760DA">
              <w:rPr>
                <w:color w:val="auto"/>
              </w:rPr>
              <w:noBreakHyphen/>
              <w:t xml:space="preserve"> 5 years</w:t>
            </w:r>
            <w:r w:rsidRPr="004760DA">
              <w:rPr>
                <w:color w:val="auto"/>
              </w:rPr>
              <w:tab/>
            </w:r>
          </w:p>
        </w:tc>
      </w:tr>
      <w:tr w:rsidR="004760DA" w:rsidRPr="004760DA" w:rsidTr="004868C5">
        <w:tc>
          <w:tcPr>
            <w:tcW w:w="4032" w:type="dxa"/>
            <w:tcBorders>
              <w:top w:val="nil"/>
              <w:left w:val="nil"/>
              <w:bottom w:val="nil"/>
              <w:right w:val="nil"/>
            </w:tcBorders>
            <w:tcMar>
              <w:left w:w="0" w:type="dxa"/>
            </w:tcMar>
            <w:vAlign w:val="bottom"/>
          </w:tcPr>
          <w:p w:rsidR="00DA73E0" w:rsidRPr="004760DA" w:rsidRDefault="00DA73E0" w:rsidP="004868C5">
            <w:pPr>
              <w:rPr>
                <w:color w:val="auto"/>
              </w:rPr>
            </w:pPr>
            <w:r w:rsidRPr="004760DA">
              <w:rPr>
                <w:color w:val="auto"/>
              </w:rPr>
              <w:t>Leasehold improvements</w:t>
            </w:r>
          </w:p>
        </w:tc>
        <w:tc>
          <w:tcPr>
            <w:tcW w:w="2231" w:type="dxa"/>
            <w:tcBorders>
              <w:top w:val="nil"/>
              <w:left w:val="nil"/>
              <w:bottom w:val="nil"/>
              <w:right w:val="nil"/>
            </w:tcBorders>
            <w:tcMar>
              <w:left w:w="28" w:type="dxa"/>
            </w:tcMar>
            <w:vAlign w:val="bottom"/>
          </w:tcPr>
          <w:p w:rsidR="00DA73E0" w:rsidRPr="004760DA" w:rsidRDefault="00DA73E0" w:rsidP="004868C5">
            <w:pPr>
              <w:rPr>
                <w:color w:val="auto"/>
              </w:rPr>
            </w:pPr>
            <w:r w:rsidRPr="004760DA">
              <w:rPr>
                <w:color w:val="auto"/>
              </w:rPr>
              <w:tab/>
              <w:t>5 years</w:t>
            </w:r>
            <w:r w:rsidRPr="004760DA">
              <w:rPr>
                <w:color w:val="auto"/>
              </w:rPr>
              <w:tab/>
            </w:r>
          </w:p>
        </w:tc>
      </w:tr>
    </w:tbl>
    <w:p w:rsidR="00DA73E0" w:rsidRPr="004760DA" w:rsidRDefault="00DA73E0" w:rsidP="00DA73E0">
      <w:pPr>
        <w:ind w:left="1440"/>
        <w:rPr>
          <w:color w:val="auto"/>
        </w:rPr>
      </w:pPr>
      <w:r w:rsidRPr="004760DA">
        <w:rPr>
          <w:color w:val="auto"/>
        </w:rPr>
        <w:t>The assets' residual values and useful lives are reviewed, and adjusted if appropriate, at each reporting date.</w:t>
      </w:r>
    </w:p>
    <w:p w:rsidR="00DA73E0" w:rsidRPr="004760DA" w:rsidRDefault="00DA73E0" w:rsidP="00DA73E0">
      <w:pPr>
        <w:ind w:left="1440"/>
        <w:rPr>
          <w:color w:val="auto"/>
        </w:rPr>
      </w:pPr>
      <w:r w:rsidRPr="004760DA">
        <w:rPr>
          <w:color w:val="auto"/>
        </w:rPr>
        <w:t xml:space="preserve">An asset's carrying amount is written down immediately to its recoverable amount if the asset's carrying amount is greater than its estimated recoverable amount. </w:t>
      </w:r>
    </w:p>
    <w:p w:rsidR="004B2259" w:rsidRPr="004760DA" w:rsidRDefault="004B2259">
      <w:pPr>
        <w:rPr>
          <w:color w:val="auto"/>
        </w:rPr>
      </w:pPr>
      <w:r w:rsidRPr="004760DA">
        <w:rPr>
          <w:b/>
          <w:bCs/>
          <w:iCs/>
          <w:color w:val="auto"/>
        </w:rPr>
        <w:br w:type="page"/>
      </w:r>
    </w:p>
    <w:tbl>
      <w:tblPr>
        <w:tblW w:w="9936" w:type="dxa"/>
        <w:tblLayout w:type="fixed"/>
        <w:tblCellMar>
          <w:left w:w="0" w:type="dxa"/>
          <w:right w:w="0" w:type="dxa"/>
        </w:tblCellMar>
        <w:tblLook w:val="0000" w:firstRow="0" w:lastRow="0" w:firstColumn="0" w:lastColumn="0" w:noHBand="0" w:noVBand="0"/>
      </w:tblPr>
      <w:tblGrid>
        <w:gridCol w:w="9936"/>
      </w:tblGrid>
      <w:tr w:rsidR="004760DA" w:rsidRPr="004760DA" w:rsidTr="004B2259">
        <w:tc>
          <w:tcPr>
            <w:tcW w:w="9936" w:type="dxa"/>
            <w:tcBorders>
              <w:top w:val="nil"/>
              <w:left w:val="nil"/>
              <w:bottom w:val="nil"/>
              <w:right w:val="nil"/>
            </w:tcBorders>
          </w:tcPr>
          <w:p w:rsidR="00DA73E0" w:rsidRPr="004760DA" w:rsidRDefault="00DA73E0" w:rsidP="004868C5">
            <w:pPr>
              <w:pStyle w:val="Heading5"/>
              <w:ind w:left="720"/>
              <w:rPr>
                <w:color w:val="auto"/>
              </w:rPr>
            </w:pPr>
            <w:bookmarkStart w:id="44" w:name="Table18"/>
            <w:r w:rsidRPr="004760DA">
              <w:rPr>
                <w:color w:val="auto"/>
              </w:rPr>
              <w:lastRenderedPageBreak/>
              <w:t>(e)</w:t>
            </w:r>
            <w:r w:rsidRPr="004760DA">
              <w:rPr>
                <w:color w:val="auto"/>
              </w:rPr>
              <w:tab/>
              <w:t xml:space="preserve">Leases </w:t>
            </w:r>
          </w:p>
        </w:tc>
      </w:tr>
    </w:tbl>
    <w:bookmarkEnd w:id="44"/>
    <w:p w:rsidR="00DA73E0" w:rsidRPr="004760DA" w:rsidRDefault="00DA73E0" w:rsidP="00DA73E0">
      <w:pPr>
        <w:ind w:left="1440"/>
        <w:rPr>
          <w:color w:val="auto"/>
        </w:rPr>
      </w:pPr>
      <w:r w:rsidRPr="004760DA">
        <w:rPr>
          <w:color w:val="auto"/>
        </w:rPr>
        <w:t>Lease payments for operating leases, where substantially all of the risks and benefits remain with the lessor, are charged as expenses on a straight</w:t>
      </w:r>
      <w:r w:rsidRPr="004760DA">
        <w:rPr>
          <w:color w:val="auto"/>
        </w:rPr>
        <w:noBreakHyphen/>
        <w:t xml:space="preserve">line basis over the life of the lease term. </w:t>
      </w:r>
    </w:p>
    <w:p w:rsidR="00DA73E0" w:rsidRPr="004760DA" w:rsidRDefault="00DA73E0" w:rsidP="00DA73E0">
      <w:pPr>
        <w:ind w:left="1440"/>
        <w:rPr>
          <w:color w:val="auto"/>
        </w:rPr>
      </w:pPr>
      <w:r w:rsidRPr="004760DA">
        <w:rPr>
          <w:color w:val="auto"/>
        </w:rPr>
        <w:t>Lease incentives under operating leases are recognised as a liability and amortised on a straight</w:t>
      </w:r>
      <w:r w:rsidRPr="004760DA">
        <w:rPr>
          <w:color w:val="auto"/>
        </w:rPr>
        <w:noBreakHyphen/>
        <w:t>line basis over the life of the lease term.</w:t>
      </w:r>
    </w:p>
    <w:p w:rsidR="00DA73E0" w:rsidRPr="004760DA" w:rsidRDefault="00DA73E0" w:rsidP="00DA73E0">
      <w:pPr>
        <w:rPr>
          <w:color w:val="auto"/>
        </w:rPr>
        <w:sectPr w:rsidR="00DA73E0" w:rsidRPr="004760DA">
          <w:headerReference w:type="default" r:id="rId30"/>
          <w:footerReference w:type="default" r:id="rId31"/>
          <w:pgSz w:w="11952" w:h="16848"/>
          <w:pgMar w:top="1009" w:right="1009" w:bottom="1009" w:left="1009" w:header="1009" w:footer="1009" w:gutter="0"/>
          <w:cols w:space="720"/>
          <w:noEndnote/>
        </w:sectPr>
      </w:pPr>
    </w:p>
    <w:tbl>
      <w:tblPr>
        <w:tblW w:w="0" w:type="auto"/>
        <w:tblLayout w:type="fixed"/>
        <w:tblCellMar>
          <w:left w:w="0" w:type="dxa"/>
          <w:right w:w="0" w:type="dxa"/>
        </w:tblCellMar>
        <w:tblLook w:val="0000" w:firstRow="0" w:lastRow="0" w:firstColumn="0" w:lastColumn="0" w:noHBand="0" w:noVBand="0"/>
        <w:tblCaption w:val="*"/>
      </w:tblPr>
      <w:tblGrid>
        <w:gridCol w:w="9936"/>
      </w:tblGrid>
      <w:tr w:rsidR="004760DA" w:rsidRPr="004760DA" w:rsidTr="00F46A38">
        <w:trPr>
          <w:tblHeader/>
        </w:trPr>
        <w:tc>
          <w:tcPr>
            <w:tcW w:w="9936" w:type="dxa"/>
            <w:tcBorders>
              <w:top w:val="nil"/>
              <w:left w:val="nil"/>
              <w:bottom w:val="nil"/>
              <w:right w:val="nil"/>
            </w:tcBorders>
          </w:tcPr>
          <w:p w:rsidR="00DA73E0" w:rsidRPr="004760DA" w:rsidRDefault="00DA73E0" w:rsidP="004868C5">
            <w:pPr>
              <w:pStyle w:val="Heading3"/>
              <w:ind w:left="720"/>
              <w:rPr>
                <w:color w:val="auto"/>
              </w:rPr>
            </w:pPr>
            <w:bookmarkStart w:id="45" w:name="Table19"/>
            <w:r w:rsidRPr="004760DA">
              <w:rPr>
                <w:color w:val="auto"/>
              </w:rPr>
              <w:lastRenderedPageBreak/>
              <w:br/>
            </w:r>
            <w:bookmarkStart w:id="46" w:name="_Toc499209180"/>
            <w:bookmarkStart w:id="47" w:name="_Toc499211718"/>
            <w:r w:rsidRPr="004760DA">
              <w:rPr>
                <w:color w:val="auto"/>
              </w:rPr>
              <w:t>(f)</w:t>
            </w:r>
            <w:r w:rsidRPr="004760DA">
              <w:rPr>
                <w:color w:val="auto"/>
              </w:rPr>
              <w:tab/>
              <w:t>Goods and Services Tax (GST)</w:t>
            </w:r>
            <w:bookmarkEnd w:id="46"/>
            <w:bookmarkEnd w:id="47"/>
            <w:r w:rsidRPr="004760DA">
              <w:rPr>
                <w:color w:val="auto"/>
              </w:rPr>
              <w:t xml:space="preserve"> </w:t>
            </w:r>
          </w:p>
        </w:tc>
      </w:tr>
    </w:tbl>
    <w:bookmarkEnd w:id="45"/>
    <w:p w:rsidR="00DA73E0" w:rsidRPr="004760DA" w:rsidRDefault="00DA73E0" w:rsidP="00DA73E0">
      <w:pPr>
        <w:ind w:left="1440"/>
        <w:rPr>
          <w:color w:val="auto"/>
        </w:rPr>
      </w:pPr>
      <w:r w:rsidRPr="004760DA">
        <w:rPr>
          <w:color w:val="auto"/>
        </w:rPr>
        <w:t>Revenue, expenses and assets are recognised net of the amount of goods and services tax (GST), except where the amount of GST incurred is not recoverable from the Australian Taxation Office (ATO).</w:t>
      </w:r>
    </w:p>
    <w:p w:rsidR="00DA73E0" w:rsidRPr="004760DA" w:rsidRDefault="00DA73E0" w:rsidP="00DA73E0">
      <w:pPr>
        <w:ind w:left="1440"/>
        <w:rPr>
          <w:color w:val="auto"/>
        </w:rPr>
      </w:pPr>
      <w:r w:rsidRPr="004760DA">
        <w:rPr>
          <w:color w:val="auto"/>
        </w:rPr>
        <w:t xml:space="preserve">Receivables and payable are stated inclusive of GST.  </w:t>
      </w:r>
    </w:p>
    <w:p w:rsidR="00DA73E0" w:rsidRPr="004760DA" w:rsidRDefault="00DA73E0" w:rsidP="00DA73E0">
      <w:pPr>
        <w:ind w:left="1440"/>
        <w:rPr>
          <w:color w:val="auto"/>
        </w:rPr>
      </w:pPr>
      <w:r w:rsidRPr="004760DA">
        <w:rPr>
          <w:color w:val="auto"/>
        </w:rPr>
        <w:t>The net amount of GST recoverable from, or payable to, the ATO is included as part of receivables or payables in the statement of financial position.</w:t>
      </w:r>
    </w:p>
    <w:p w:rsidR="00DA73E0" w:rsidRPr="004760DA" w:rsidRDefault="00DA73E0" w:rsidP="00DA73E0">
      <w:pPr>
        <w:ind w:left="1440"/>
        <w:rPr>
          <w:color w:val="auto"/>
        </w:rPr>
      </w:pPr>
      <w:r w:rsidRPr="004760DA">
        <w:rPr>
          <w:color w:val="auto"/>
        </w:rPr>
        <w:t>Cash flows in the statement of cash flows are included on a gross basis and the GST component of cash flows arising from investing and financing activities which is recoverable from, or payable to, the taxation authority is classified as operating cash flows.</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(g)</w:t>
            </w:r>
            <w:r w:rsidRPr="004760DA">
              <w:rPr>
                <w:color w:val="auto"/>
              </w:rPr>
              <w:tab/>
              <w:t xml:space="preserve">Trade and other payables </w:t>
            </w:r>
          </w:p>
        </w:tc>
      </w:tr>
    </w:tbl>
    <w:p w:rsidR="00DA73E0" w:rsidRPr="004760DA" w:rsidRDefault="00DA73E0" w:rsidP="00DA73E0">
      <w:pPr>
        <w:ind w:left="1440"/>
        <w:rPr>
          <w:color w:val="auto"/>
        </w:rPr>
      </w:pPr>
      <w:r w:rsidRPr="004760DA">
        <w:rPr>
          <w:color w:val="auto"/>
        </w:rPr>
        <w:t>These amounts represent liabilities for goods and services provided to the Company prior to the end of financial year which are unpaid. The amounts are unsecured and are usually paid within 30 days of recognition.</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(h)</w:t>
            </w:r>
            <w:r w:rsidRPr="004760DA">
              <w:rPr>
                <w:color w:val="auto"/>
              </w:rPr>
              <w:tab/>
              <w:t xml:space="preserve">Trade receivables </w:t>
            </w:r>
          </w:p>
        </w:tc>
      </w:tr>
    </w:tbl>
    <w:p w:rsidR="00DA73E0" w:rsidRPr="004760DA" w:rsidRDefault="00DA73E0" w:rsidP="00DA73E0">
      <w:pPr>
        <w:ind w:left="1440"/>
        <w:rPr>
          <w:color w:val="auto"/>
        </w:rPr>
      </w:pPr>
      <w:r w:rsidRPr="004760DA">
        <w:rPr>
          <w:color w:val="auto"/>
        </w:rPr>
        <w:t xml:space="preserve">Trade receivables are recognised initially at fair value and subsequently measured at amortised cost, less provision for doubtful debts. Trade receivables are generally due for settlement no more than 30 days from the date of recognition. </w:t>
      </w:r>
    </w:p>
    <w:p w:rsidR="00DA73E0" w:rsidRPr="004760DA" w:rsidRDefault="00DA73E0" w:rsidP="00DA73E0">
      <w:pPr>
        <w:ind w:left="1440"/>
        <w:rPr>
          <w:color w:val="auto"/>
        </w:rPr>
      </w:pPr>
      <w:r w:rsidRPr="004760DA">
        <w:rPr>
          <w:color w:val="auto"/>
        </w:rPr>
        <w:t>Collectability of trade receivables is reviewed on an ongoing basis. Debts which are known to be uncollectable are written off. A provision for doubtful receivables is established when there is objective evidence that the Group will not be able to collect all amounts due according to the original terms of receivables. The amount of the provision is the difference between the asset's carrying amount and the present value of estimated future cash flows, discounted at the effective interest rate. The amount of the provision is recognised in the income statement.</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bookmarkStart w:id="48" w:name="Table20"/>
            <w:r w:rsidRPr="004760DA">
              <w:rPr>
                <w:color w:val="auto"/>
              </w:rPr>
              <w:t>(i)</w:t>
            </w:r>
            <w:r w:rsidRPr="004760DA">
              <w:rPr>
                <w:color w:val="auto"/>
              </w:rPr>
              <w:tab/>
              <w:t>Impairment of non</w:t>
            </w:r>
            <w:r w:rsidRPr="004760DA">
              <w:rPr>
                <w:color w:val="auto"/>
              </w:rPr>
              <w:noBreakHyphen/>
              <w:t xml:space="preserve">financial assets </w:t>
            </w:r>
          </w:p>
        </w:tc>
      </w:tr>
    </w:tbl>
    <w:bookmarkEnd w:id="48"/>
    <w:p w:rsidR="00DA73E0" w:rsidRPr="004760DA" w:rsidRDefault="00DA73E0" w:rsidP="00DA73E0">
      <w:pPr>
        <w:ind w:left="1440"/>
        <w:rPr>
          <w:color w:val="auto"/>
        </w:rPr>
      </w:pPr>
      <w:r w:rsidRPr="004760DA">
        <w:rPr>
          <w:color w:val="auto"/>
        </w:rPr>
        <w:t>At the end of each reporting period the Company determines whether there is an evidence of an impairment indicator for non</w:t>
      </w:r>
      <w:r w:rsidRPr="004760DA">
        <w:rPr>
          <w:color w:val="auto"/>
        </w:rPr>
        <w:noBreakHyphen/>
        <w:t>financial assets.</w:t>
      </w:r>
    </w:p>
    <w:p w:rsidR="00DA73E0" w:rsidRPr="004760DA" w:rsidRDefault="00DA73E0" w:rsidP="00DA73E0">
      <w:pPr>
        <w:ind w:left="1440"/>
        <w:rPr>
          <w:color w:val="auto"/>
        </w:rPr>
      </w:pPr>
      <w:r w:rsidRPr="004760DA">
        <w:rPr>
          <w:color w:val="auto"/>
        </w:rPr>
        <w:t>Where this indicator exists and regardless for goodwill, indefinite life intangible assets and intangible assets not yet available for use, the recoverable amount of the asset is estimated.</w:t>
      </w:r>
    </w:p>
    <w:p w:rsidR="00DA73E0" w:rsidRPr="004760DA" w:rsidRDefault="00DA73E0" w:rsidP="00DA73E0">
      <w:pPr>
        <w:ind w:left="1440"/>
        <w:rPr>
          <w:color w:val="auto"/>
        </w:rPr>
      </w:pPr>
      <w:r w:rsidRPr="004760DA">
        <w:rPr>
          <w:color w:val="auto"/>
        </w:rPr>
        <w:t>Where assets do not operate independently of other assets, the recoverable amount of the relevant cash</w:t>
      </w:r>
      <w:r w:rsidRPr="004760DA">
        <w:rPr>
          <w:color w:val="auto"/>
        </w:rPr>
        <w:noBreakHyphen/>
        <w:t>generating unit (CGU) is estimated.</w:t>
      </w:r>
    </w:p>
    <w:p w:rsidR="00DA73E0" w:rsidRPr="004760DA" w:rsidRDefault="00DA73E0" w:rsidP="00DA73E0">
      <w:pPr>
        <w:ind w:left="1440"/>
        <w:rPr>
          <w:color w:val="auto"/>
        </w:rPr>
      </w:pPr>
      <w:r w:rsidRPr="004760DA">
        <w:rPr>
          <w:color w:val="auto"/>
        </w:rPr>
        <w:t>The recoverable amount of an asset or CGU is the higher of the fair value less costs of disposal and the value in use.  Value in use is the present value of the future cash flows expected to be derived from an asset or cash</w:t>
      </w:r>
      <w:r w:rsidRPr="004760DA">
        <w:rPr>
          <w:color w:val="auto"/>
        </w:rPr>
        <w:noBreakHyphen/>
        <w:t>generating unit.</w:t>
      </w:r>
    </w:p>
    <w:p w:rsidR="00DF4A5C" w:rsidRPr="004760DA" w:rsidRDefault="00DA73E0" w:rsidP="00DA73E0">
      <w:pPr>
        <w:ind w:left="1440"/>
        <w:rPr>
          <w:color w:val="auto"/>
        </w:rPr>
      </w:pPr>
      <w:r w:rsidRPr="004760DA">
        <w:rPr>
          <w:color w:val="auto"/>
        </w:rPr>
        <w:t xml:space="preserve">Where the recoverable amount is less than the carrying amount, an impairment loss is recognised in profit or loss. Reversal indicators are considered in subsequent periods for all </w:t>
      </w:r>
    </w:p>
    <w:p w:rsidR="00DF4A5C" w:rsidRPr="004760DA" w:rsidRDefault="00DF4A5C" w:rsidP="00DF4A5C">
      <w:pPr>
        <w:rPr>
          <w:color w:val="auto"/>
        </w:rPr>
      </w:pPr>
      <w:r w:rsidRPr="004760DA">
        <w:rPr>
          <w:color w:val="auto"/>
        </w:rPr>
        <w:br w:type="page"/>
      </w:r>
    </w:p>
    <w:p w:rsidR="00DF4A5C" w:rsidRPr="004760DA" w:rsidRDefault="00DF4A5C" w:rsidP="009F3BE7">
      <w:pPr>
        <w:pStyle w:val="Heading2"/>
        <w:rPr>
          <w:color w:val="auto"/>
        </w:rPr>
      </w:pPr>
      <w:bookmarkStart w:id="49" w:name="_Toc499211719"/>
      <w:r w:rsidRPr="004760DA">
        <w:rPr>
          <w:color w:val="auto"/>
        </w:rPr>
        <w:lastRenderedPageBreak/>
        <w:t>Notes to the Financial Statements</w:t>
      </w:r>
      <w:bookmarkEnd w:id="49"/>
    </w:p>
    <w:p w:rsidR="00DF4A5C" w:rsidRPr="004760DA" w:rsidRDefault="00DF4A5C" w:rsidP="00EC027E">
      <w:pPr>
        <w:pStyle w:val="FSHeading3"/>
        <w:rPr>
          <w:color w:val="auto"/>
        </w:rPr>
      </w:pPr>
      <w:r w:rsidRPr="004760DA">
        <w:rPr>
          <w:color w:val="auto"/>
        </w:rPr>
        <w:t>For the Year Ended 30 June 2017</w:t>
      </w:r>
      <w:r w:rsidRPr="004760DA">
        <w:rPr>
          <w:color w:val="auto"/>
        </w:rPr>
        <w:br/>
      </w:r>
      <w:r w:rsidRPr="004760DA">
        <w:rPr>
          <w:color w:val="auto"/>
        </w:rPr>
        <w:br/>
      </w:r>
    </w:p>
    <w:p w:rsidR="00DA73E0" w:rsidRPr="004760DA" w:rsidRDefault="00DA73E0" w:rsidP="00DA73E0">
      <w:pPr>
        <w:ind w:left="1440"/>
        <w:rPr>
          <w:color w:val="auto"/>
        </w:rPr>
      </w:pPr>
      <w:r w:rsidRPr="004760DA">
        <w:rPr>
          <w:color w:val="auto"/>
        </w:rPr>
        <w:t>assets which have suffered an impairment loss, except for goodwill.</w:t>
      </w:r>
    </w:p>
    <w:tbl>
      <w:tblPr>
        <w:tblW w:w="9936" w:type="dxa"/>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bookmarkStart w:id="50" w:name="Table21"/>
            <w:r w:rsidRPr="004760DA">
              <w:rPr>
                <w:color w:val="auto"/>
              </w:rPr>
              <w:t>(j)</w:t>
            </w:r>
            <w:r w:rsidRPr="004760DA">
              <w:rPr>
                <w:color w:val="auto"/>
              </w:rPr>
              <w:tab/>
              <w:t xml:space="preserve">Intangibles </w:t>
            </w:r>
          </w:p>
        </w:tc>
      </w:tr>
      <w:tr w:rsidR="004760DA" w:rsidRPr="004760DA" w:rsidTr="004868C5">
        <w:tblPrEx>
          <w:tblLook w:val="04A0" w:firstRow="1" w:lastRow="0" w:firstColumn="1" w:lastColumn="0" w:noHBand="0" w:noVBand="1"/>
        </w:tblPrEx>
        <w:tc>
          <w:tcPr>
            <w:tcW w:w="9936" w:type="dxa"/>
            <w:hideMark/>
          </w:tcPr>
          <w:p w:rsidR="00DA73E0" w:rsidRPr="004760DA" w:rsidRDefault="00DA73E0" w:rsidP="004868C5">
            <w:pPr>
              <w:ind w:left="720"/>
              <w:rPr>
                <w:b/>
                <w:color w:val="auto"/>
              </w:rPr>
            </w:pPr>
            <w:r w:rsidRPr="004760DA">
              <w:rPr>
                <w:color w:val="auto"/>
              </w:rPr>
              <w:tab/>
            </w:r>
            <w:r w:rsidRPr="004760DA">
              <w:rPr>
                <w:b/>
                <w:color w:val="auto"/>
              </w:rPr>
              <w:t xml:space="preserve">Software </w:t>
            </w:r>
            <w:r w:rsidRPr="004760DA">
              <w:rPr>
                <w:b/>
                <w:color w:val="auto"/>
                <w:szCs w:val="20"/>
              </w:rPr>
              <w:t xml:space="preserve"> </w:t>
            </w:r>
          </w:p>
        </w:tc>
      </w:tr>
    </w:tbl>
    <w:bookmarkEnd w:id="50"/>
    <w:p w:rsidR="00DA73E0" w:rsidRPr="004760DA" w:rsidRDefault="00DA73E0" w:rsidP="00DA73E0">
      <w:pPr>
        <w:ind w:left="1440"/>
        <w:rPr>
          <w:color w:val="auto"/>
        </w:rPr>
      </w:pPr>
      <w:r w:rsidRPr="004760DA">
        <w:rPr>
          <w:color w:val="auto"/>
        </w:rPr>
        <w:t>Software has a finite life and is carried at cost less any accumulated amortisation and impairment losses. It has an estimated useful life of between one and three years.</w:t>
      </w:r>
    </w:p>
    <w:tbl>
      <w:tblPr>
        <w:tblW w:w="9936" w:type="dxa"/>
        <w:tblInd w:w="1440" w:type="dxa"/>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rPr>
                <w:b/>
                <w:color w:val="auto"/>
              </w:rPr>
            </w:pPr>
            <w:r w:rsidRPr="004760DA">
              <w:rPr>
                <w:b/>
                <w:color w:val="auto"/>
              </w:rPr>
              <w:t xml:space="preserve">Amortisation </w:t>
            </w:r>
            <w:r w:rsidRPr="004760DA">
              <w:rPr>
                <w:b/>
                <w:color w:val="auto"/>
                <w:szCs w:val="20"/>
              </w:rPr>
              <w:t xml:space="preserve"> </w:t>
            </w:r>
          </w:p>
        </w:tc>
      </w:tr>
    </w:tbl>
    <w:p w:rsidR="00DA73E0" w:rsidRPr="004760DA" w:rsidRDefault="00DA73E0" w:rsidP="00DA73E0">
      <w:pPr>
        <w:ind w:left="1440"/>
        <w:rPr>
          <w:color w:val="auto"/>
        </w:rPr>
      </w:pPr>
      <w:r w:rsidRPr="004760DA">
        <w:rPr>
          <w:color w:val="auto"/>
        </w:rPr>
        <w:t>Amortisation is recognised in profit or loss on a straight</w:t>
      </w:r>
      <w:r w:rsidRPr="004760DA">
        <w:rPr>
          <w:color w:val="auto"/>
        </w:rPr>
        <w:noBreakHyphen/>
        <w:t>line basis over the estimated useful lives of intangible assets, from the date that they are available for use.</w:t>
      </w:r>
    </w:p>
    <w:p w:rsidR="00DA73E0" w:rsidRPr="004760DA" w:rsidRDefault="00DA73E0" w:rsidP="00DA73E0">
      <w:pPr>
        <w:ind w:left="1440"/>
        <w:rPr>
          <w:color w:val="auto"/>
        </w:rPr>
      </w:pPr>
      <w:r w:rsidRPr="004760DA">
        <w:rPr>
          <w:color w:val="auto"/>
        </w:rPr>
        <w:t>Amortisation methods, useful lives and residual values are reviewed at each reporting date and adjusted if appropriate.</w:t>
      </w:r>
    </w:p>
    <w:tbl>
      <w:tblPr>
        <w:tblW w:w="9936" w:type="dxa"/>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bookmarkStart w:id="51" w:name="Table22"/>
            <w:r w:rsidRPr="004760DA">
              <w:rPr>
                <w:color w:val="auto"/>
              </w:rPr>
              <w:t>(j)</w:t>
            </w:r>
            <w:r w:rsidRPr="004760DA">
              <w:rPr>
                <w:color w:val="auto"/>
              </w:rPr>
              <w:tab/>
              <w:t xml:space="preserve">Provisions </w:t>
            </w:r>
          </w:p>
        </w:tc>
      </w:tr>
    </w:tbl>
    <w:bookmarkEnd w:id="51"/>
    <w:p w:rsidR="00DA73E0" w:rsidRPr="004760DA" w:rsidRDefault="00DA73E0" w:rsidP="00DA73E0">
      <w:pPr>
        <w:ind w:left="1440"/>
        <w:rPr>
          <w:color w:val="auto"/>
        </w:rPr>
      </w:pPr>
      <w:r w:rsidRPr="004760DA">
        <w:rPr>
          <w:color w:val="auto"/>
        </w:rPr>
        <w:t xml:space="preserve">Provisions are recognised when the Company has a legal or constructive obligation, as a result of past events, for which it is probable that an outflow of economic benefits will result and that outflow can be reliably measured. </w:t>
      </w:r>
    </w:p>
    <w:p w:rsidR="00DA73E0" w:rsidRPr="004760DA" w:rsidRDefault="00DA73E0" w:rsidP="00DA73E0">
      <w:pPr>
        <w:ind w:left="1440"/>
        <w:rPr>
          <w:color w:val="auto"/>
        </w:rPr>
      </w:pPr>
      <w:r w:rsidRPr="004760DA">
        <w:rPr>
          <w:color w:val="auto"/>
        </w:rPr>
        <w:t>Provisions are measured at the present value of management's best estimate of the outflow required to settle the obligation at the end of the reporting period. The discount rate used is a pre</w:t>
      </w:r>
      <w:r w:rsidRPr="004760DA">
        <w:rPr>
          <w:color w:val="auto"/>
        </w:rPr>
        <w:noBreakHyphen/>
        <w:t>tax rate that reflects current market assessments of the time value of money and the risks specific to the liability. The increase in the provision due to the unwinding of the discount is taken to finance costs in the statement of profit or loss and other comprehensive income.</w:t>
      </w:r>
    </w:p>
    <w:tbl>
      <w:tblPr>
        <w:tblW w:w="9936" w:type="dxa"/>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5"/>
              <w:ind w:left="720"/>
              <w:rPr>
                <w:color w:val="auto"/>
              </w:rPr>
            </w:pPr>
            <w:r w:rsidRPr="004760DA">
              <w:rPr>
                <w:color w:val="auto"/>
              </w:rPr>
              <w:t>(k)</w:t>
            </w:r>
            <w:r w:rsidRPr="004760DA">
              <w:rPr>
                <w:color w:val="auto"/>
              </w:rPr>
              <w:tab/>
              <w:t xml:space="preserve">New Accounting Standards and Interpretations </w:t>
            </w:r>
          </w:p>
        </w:tc>
      </w:tr>
    </w:tbl>
    <w:p w:rsidR="00DA73E0" w:rsidRPr="004760DA" w:rsidRDefault="00DA73E0" w:rsidP="00DA73E0">
      <w:pPr>
        <w:ind w:left="1440"/>
        <w:rPr>
          <w:color w:val="auto"/>
        </w:rPr>
      </w:pPr>
      <w:r w:rsidRPr="004760DA">
        <w:rPr>
          <w:color w:val="auto"/>
        </w:rPr>
        <w:t>The AASB has issued new and amended Accounting Standards and Interpretations that have mandatory application dates for future reporting periods. The directors do not expect the adoption of these standards to have any impact on the reported position or performance of the Company.</w:t>
      </w:r>
    </w:p>
    <w:tbl>
      <w:tblPr>
        <w:tblW w:w="0" w:type="auto"/>
        <w:tblLayout w:type="fixed"/>
        <w:tblCellMar>
          <w:left w:w="0" w:type="dxa"/>
          <w:right w:w="0" w:type="dxa"/>
        </w:tblCellMar>
        <w:tblLook w:val="0000" w:firstRow="0" w:lastRow="0" w:firstColumn="0" w:lastColumn="0" w:noHBand="0" w:noVBand="0"/>
      </w:tblPr>
      <w:tblGrid>
        <w:gridCol w:w="9936"/>
      </w:tblGrid>
      <w:tr w:rsidR="004760DA" w:rsidRPr="004760DA" w:rsidTr="004868C5">
        <w:tc>
          <w:tcPr>
            <w:tcW w:w="9936" w:type="dxa"/>
            <w:tcBorders>
              <w:top w:val="nil"/>
              <w:left w:val="nil"/>
              <w:bottom w:val="nil"/>
              <w:right w:val="nil"/>
            </w:tcBorders>
          </w:tcPr>
          <w:p w:rsidR="00DA73E0" w:rsidRPr="004760DA" w:rsidRDefault="00DA73E0" w:rsidP="004868C5">
            <w:pPr>
              <w:pStyle w:val="Heading4"/>
              <w:rPr>
                <w:b/>
                <w:color w:val="auto"/>
              </w:rPr>
            </w:pPr>
            <w:bookmarkStart w:id="52" w:name="Table23"/>
            <w:r w:rsidRPr="004760DA">
              <w:rPr>
                <w:b/>
                <w:color w:val="auto"/>
              </w:rPr>
              <w:t>3</w:t>
            </w:r>
            <w:r w:rsidRPr="004760DA">
              <w:rPr>
                <w:b/>
                <w:color w:val="auto"/>
              </w:rPr>
              <w:tab/>
              <w:t xml:space="preserve">Critical Accounting Estimates and Judgments </w:t>
            </w:r>
          </w:p>
        </w:tc>
      </w:tr>
    </w:tbl>
    <w:bookmarkEnd w:id="52"/>
    <w:p w:rsidR="00DA73E0" w:rsidRPr="004760DA" w:rsidRDefault="00DA73E0" w:rsidP="00DA73E0">
      <w:pPr>
        <w:rPr>
          <w:color w:val="auto"/>
        </w:rPr>
      </w:pPr>
      <w:r w:rsidRPr="004760DA">
        <w:rPr>
          <w:color w:val="auto"/>
        </w:rPr>
        <w:t>The directors make estimates and judgements during the preparation of these financial statements regarding assumptions about current and future events affecting transactions and balances.</w:t>
      </w:r>
    </w:p>
    <w:p w:rsidR="00DA73E0" w:rsidRPr="004760DA" w:rsidRDefault="00DA73E0" w:rsidP="00DA73E0">
      <w:pPr>
        <w:rPr>
          <w:color w:val="auto"/>
        </w:rPr>
      </w:pPr>
      <w:r w:rsidRPr="004760DA">
        <w:rPr>
          <w:color w:val="auto"/>
        </w:rPr>
        <w:t>These estimates and judgements are based on the best information available at the time of preparing the financial statements, however as additional information is known then the actual results may differ from the estimates.</w:t>
      </w:r>
    </w:p>
    <w:p w:rsidR="00DA73E0" w:rsidRPr="004760DA" w:rsidRDefault="00DA73E0" w:rsidP="00DA73E0">
      <w:pPr>
        <w:rPr>
          <w:color w:val="auto"/>
        </w:rPr>
      </w:pPr>
      <w:r w:rsidRPr="004760DA">
        <w:rPr>
          <w:color w:val="auto"/>
        </w:rPr>
        <w:t>There were no significant estimates and judgements made in preparing these financial statements.</w:t>
      </w:r>
    </w:p>
    <w:p w:rsidR="00DA73E0" w:rsidRPr="004760DA" w:rsidRDefault="00DA73E0" w:rsidP="00DA73E0">
      <w:pPr>
        <w:rPr>
          <w:color w:val="auto"/>
        </w:rPr>
        <w:sectPr w:rsidR="00DA73E0" w:rsidRPr="004760DA">
          <w:headerReference w:type="default" r:id="rId32"/>
          <w:footerReference w:type="default" r:id="rId33"/>
          <w:pgSz w:w="11952" w:h="16848"/>
          <w:pgMar w:top="1009" w:right="1009" w:bottom="1009" w:left="1009" w:header="1009" w:footer="1009" w:gutter="0"/>
          <w:cols w:space="720"/>
          <w:noEndnote/>
        </w:sectPr>
      </w:pPr>
    </w:p>
    <w:tbl>
      <w:tblPr>
        <w:tblW w:w="10098" w:type="dxa"/>
        <w:tblInd w:w="45" w:type="dxa"/>
        <w:tblLayout w:type="fixed"/>
        <w:tblCellMar>
          <w:left w:w="0" w:type="dxa"/>
          <w:right w:w="28" w:type="dxa"/>
        </w:tblCellMar>
        <w:tblLook w:val="0000" w:firstRow="0" w:lastRow="0" w:firstColumn="0" w:lastColumn="0" w:noHBand="0" w:noVBand="0"/>
      </w:tblPr>
      <w:tblGrid>
        <w:gridCol w:w="356"/>
        <w:gridCol w:w="600"/>
        <w:gridCol w:w="5201"/>
        <w:gridCol w:w="1127"/>
        <w:gridCol w:w="94"/>
        <w:gridCol w:w="180"/>
        <w:gridCol w:w="392"/>
        <w:gridCol w:w="684"/>
        <w:gridCol w:w="40"/>
        <w:gridCol w:w="54"/>
        <w:gridCol w:w="126"/>
        <w:gridCol w:w="392"/>
        <w:gridCol w:w="60"/>
        <w:gridCol w:w="515"/>
        <w:gridCol w:w="149"/>
        <w:gridCol w:w="18"/>
        <w:gridCol w:w="94"/>
        <w:gridCol w:w="16"/>
      </w:tblGrid>
      <w:tr w:rsidR="004760DA" w:rsidRPr="004760DA" w:rsidTr="004868C5">
        <w:trPr>
          <w:tblHeader/>
        </w:trPr>
        <w:tc>
          <w:tcPr>
            <w:tcW w:w="7284" w:type="dxa"/>
            <w:gridSpan w:val="4"/>
            <w:tcBorders>
              <w:top w:val="nil"/>
              <w:left w:val="nil"/>
              <w:bottom w:val="nil"/>
              <w:right w:val="nil"/>
            </w:tcBorders>
            <w:tcMar>
              <w:left w:w="45" w:type="dxa"/>
            </w:tcMar>
            <w:vAlign w:val="bottom"/>
          </w:tcPr>
          <w:p w:rsidR="00DA73E0" w:rsidRPr="004760DA" w:rsidRDefault="00DA73E0" w:rsidP="004868C5">
            <w:pPr>
              <w:rPr>
                <w:color w:val="auto"/>
              </w:rPr>
            </w:pPr>
            <w:bookmarkStart w:id="53" w:name="Table24"/>
          </w:p>
        </w:tc>
        <w:tc>
          <w:tcPr>
            <w:tcW w:w="274" w:type="dxa"/>
            <w:gridSpan w:val="2"/>
            <w:tcBorders>
              <w:top w:val="nil"/>
              <w:left w:val="nil"/>
              <w:bottom w:val="nil"/>
              <w:right w:val="nil"/>
            </w:tcBorders>
            <w:tcMar>
              <w:left w:w="45" w:type="dxa"/>
            </w:tcMar>
            <w:vAlign w:val="bottom"/>
          </w:tcPr>
          <w:p w:rsidR="00DA73E0" w:rsidRPr="004760DA" w:rsidRDefault="00DA73E0" w:rsidP="004868C5">
            <w:pPr>
              <w:rPr>
                <w:color w:val="auto"/>
              </w:rPr>
            </w:pPr>
          </w:p>
        </w:tc>
        <w:tc>
          <w:tcPr>
            <w:tcW w:w="1296" w:type="dxa"/>
            <w:gridSpan w:val="5"/>
            <w:tcBorders>
              <w:top w:val="nil"/>
              <w:left w:val="nil"/>
              <w:bottom w:val="nil"/>
              <w:right w:val="nil"/>
            </w:tcBorders>
            <w:tcMar>
              <w:left w:w="73" w:type="dxa"/>
            </w:tcMar>
            <w:vAlign w:val="bottom"/>
          </w:tcPr>
          <w:p w:rsidR="00DA73E0" w:rsidRPr="004760DA" w:rsidRDefault="00DA73E0" w:rsidP="004868C5">
            <w:pPr>
              <w:pStyle w:val="NtA1PAYCHd"/>
              <w:rPr>
                <w:color w:val="auto"/>
              </w:rPr>
            </w:pPr>
            <w:r w:rsidRPr="004760DA">
              <w:rPr>
                <w:color w:val="auto"/>
              </w:rPr>
              <w:t>2017</w:t>
            </w:r>
          </w:p>
          <w:p w:rsidR="00DA73E0" w:rsidRPr="004760DA" w:rsidRDefault="00DA73E0" w:rsidP="004868C5">
            <w:pPr>
              <w:pStyle w:val="NtACPAYCHd"/>
              <w:rPr>
                <w:color w:val="auto"/>
              </w:rPr>
            </w:pPr>
            <w:r w:rsidRPr="004760DA">
              <w:rPr>
                <w:color w:val="auto"/>
              </w:rPr>
              <w:t>$</w:t>
            </w:r>
          </w:p>
        </w:tc>
        <w:tc>
          <w:tcPr>
            <w:tcW w:w="1244" w:type="dxa"/>
            <w:gridSpan w:val="7"/>
            <w:tcBorders>
              <w:top w:val="nil"/>
              <w:left w:val="nil"/>
              <w:bottom w:val="nil"/>
              <w:right w:val="nil"/>
            </w:tcBorders>
            <w:tcMar>
              <w:left w:w="45" w:type="dxa"/>
            </w:tcMar>
            <w:vAlign w:val="bottom"/>
          </w:tcPr>
          <w:p w:rsidR="00DA73E0" w:rsidRPr="004760DA" w:rsidRDefault="00DA73E0" w:rsidP="004868C5">
            <w:pPr>
              <w:pStyle w:val="NtA1PPYCHd"/>
              <w:rPr>
                <w:color w:val="auto"/>
              </w:rPr>
            </w:pPr>
            <w:r w:rsidRPr="004760DA">
              <w:rPr>
                <w:color w:val="auto"/>
              </w:rPr>
              <w:t>2016</w:t>
            </w:r>
          </w:p>
          <w:p w:rsidR="00DA73E0" w:rsidRPr="004760DA" w:rsidRDefault="00DA73E0" w:rsidP="004868C5">
            <w:pPr>
              <w:pStyle w:val="NtACPPYCHd"/>
              <w:rPr>
                <w:color w:val="auto"/>
              </w:rPr>
            </w:pPr>
            <w:r w:rsidRPr="004760DA">
              <w:rPr>
                <w:color w:val="auto"/>
              </w:rPr>
              <w:t>$</w:t>
            </w:r>
          </w:p>
        </w:tc>
      </w:tr>
      <w:tr w:rsidR="004760DA" w:rsidRPr="004760DA" w:rsidTr="004868C5">
        <w:tblPrEx>
          <w:tblCellMar>
            <w:right w:w="0" w:type="dxa"/>
          </w:tblCellMar>
        </w:tblPrEx>
        <w:trPr>
          <w:gridAfter w:val="4"/>
          <w:wAfter w:w="277" w:type="dxa"/>
          <w:tblHeader/>
        </w:trPr>
        <w:tc>
          <w:tcPr>
            <w:tcW w:w="9821" w:type="dxa"/>
            <w:gridSpan w:val="14"/>
            <w:tcBorders>
              <w:top w:val="nil"/>
              <w:left w:val="nil"/>
              <w:bottom w:val="nil"/>
              <w:right w:val="nil"/>
            </w:tcBorders>
          </w:tcPr>
          <w:p w:rsidR="00DA73E0" w:rsidRPr="004760DA" w:rsidRDefault="00DA73E0" w:rsidP="004868C5">
            <w:pPr>
              <w:pStyle w:val="Heading4"/>
              <w:rPr>
                <w:b/>
                <w:color w:val="auto"/>
              </w:rPr>
            </w:pPr>
            <w:r w:rsidRPr="004760DA">
              <w:rPr>
                <w:b/>
                <w:color w:val="auto"/>
              </w:rPr>
              <w:t>4</w:t>
            </w:r>
            <w:r w:rsidRPr="004760DA">
              <w:rPr>
                <w:b/>
                <w:color w:val="auto"/>
              </w:rPr>
              <w:tab/>
              <w:t xml:space="preserve">Revenue and Other Income </w:t>
            </w:r>
          </w:p>
        </w:tc>
      </w:tr>
      <w:tr w:rsidR="004760DA" w:rsidRPr="004760DA" w:rsidTr="004868C5">
        <w:trPr>
          <w:gridBefore w:val="1"/>
          <w:gridAfter w:val="6"/>
          <w:wBefore w:w="356" w:type="dxa"/>
          <w:wAfter w:w="852" w:type="dxa"/>
          <w:tblHeader/>
        </w:trPr>
        <w:tc>
          <w:tcPr>
            <w:tcW w:w="5801" w:type="dxa"/>
            <w:gridSpan w:val="2"/>
            <w:tcBorders>
              <w:top w:val="nil"/>
              <w:left w:val="nil"/>
              <w:bottom w:val="nil"/>
              <w:right w:val="nil"/>
            </w:tcBorders>
            <w:tcMar>
              <w:left w:w="44" w:type="dxa"/>
            </w:tcMar>
          </w:tcPr>
          <w:p w:rsidR="00DA73E0" w:rsidRPr="004760DA" w:rsidRDefault="00DA73E0" w:rsidP="004868C5">
            <w:pPr>
              <w:pStyle w:val="NtDescTiNo"/>
              <w:rPr>
                <w:color w:val="auto"/>
              </w:rPr>
            </w:pPr>
            <w:r w:rsidRPr="004760DA">
              <w:rPr>
                <w:color w:val="auto"/>
              </w:rPr>
              <w:t>Sales revenue</w:t>
            </w:r>
          </w:p>
        </w:tc>
        <w:tc>
          <w:tcPr>
            <w:tcW w:w="1127"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666" w:type="dxa"/>
            <w:gridSpan w:val="3"/>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gridSpan w:val="5"/>
            <w:tcBorders>
              <w:top w:val="nil"/>
              <w:left w:val="nil"/>
              <w:bottom w:val="nil"/>
              <w:right w:val="nil"/>
            </w:tcBorders>
            <w:tcMar>
              <w:left w:w="44" w:type="dxa"/>
            </w:tcMar>
            <w:vAlign w:val="bottom"/>
          </w:tcPr>
          <w:p w:rsidR="00DA73E0" w:rsidRPr="004760DA" w:rsidRDefault="00DA73E0" w:rsidP="004868C5">
            <w:pPr>
              <w:rPr>
                <w:color w:val="auto"/>
              </w:rPr>
            </w:pPr>
          </w:p>
        </w:tc>
      </w:tr>
      <w:tr w:rsidR="004760DA" w:rsidRPr="004760DA" w:rsidTr="004868C5">
        <w:trPr>
          <w:gridBefore w:val="1"/>
          <w:gridAfter w:val="1"/>
          <w:wBefore w:w="356" w:type="dxa"/>
          <w:wAfter w:w="16" w:type="dxa"/>
          <w:tblHeader/>
        </w:trPr>
        <w:tc>
          <w:tcPr>
            <w:tcW w:w="5801" w:type="dxa"/>
            <w:gridSpan w:val="2"/>
            <w:tcBorders>
              <w:top w:val="nil"/>
              <w:left w:val="nil"/>
              <w:bottom w:val="nil"/>
              <w:right w:val="nil"/>
            </w:tcBorders>
            <w:tcMar>
              <w:left w:w="44" w:type="dxa"/>
            </w:tcMar>
          </w:tcPr>
          <w:p w:rsidR="00DA73E0" w:rsidRPr="004760DA" w:rsidRDefault="00DA73E0" w:rsidP="004868C5">
            <w:pPr>
              <w:pStyle w:val="NtA1Desc"/>
              <w:ind w:left="225"/>
              <w:rPr>
                <w:color w:val="auto"/>
              </w:rPr>
            </w:pPr>
            <w:r w:rsidRPr="004760DA">
              <w:rPr>
                <w:color w:val="auto"/>
              </w:rPr>
              <w:noBreakHyphen/>
              <w:t xml:space="preserve"> provision of services</w:t>
            </w:r>
          </w:p>
        </w:tc>
        <w:tc>
          <w:tcPr>
            <w:tcW w:w="1221" w:type="dxa"/>
            <w:gridSpan w:val="2"/>
            <w:tcBorders>
              <w:top w:val="nil"/>
              <w:left w:val="nil"/>
              <w:bottom w:val="nil"/>
              <w:right w:val="nil"/>
            </w:tcBorders>
            <w:tcMar>
              <w:left w:w="44" w:type="dxa"/>
            </w:tcMar>
            <w:vAlign w:val="bottom"/>
          </w:tcPr>
          <w:p w:rsidR="00DA73E0" w:rsidRPr="004760DA" w:rsidRDefault="00DA73E0" w:rsidP="004868C5">
            <w:pPr>
              <w:pStyle w:val="NtA1NoteNo"/>
              <w:ind w:left="320" w:right="-210"/>
              <w:rPr>
                <w:color w:val="auto"/>
              </w:rPr>
            </w:pPr>
          </w:p>
        </w:tc>
        <w:tc>
          <w:tcPr>
            <w:tcW w:w="1350" w:type="dxa"/>
            <w:gridSpan w:val="5"/>
            <w:tcBorders>
              <w:top w:val="nil"/>
              <w:left w:val="nil"/>
              <w:bottom w:val="double" w:sz="4" w:space="0" w:color="auto"/>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2,538,822</w:t>
            </w:r>
            <w:r w:rsidRPr="004760DA">
              <w:rPr>
                <w:color w:val="auto"/>
              </w:rPr>
              <w:tab/>
            </w:r>
          </w:p>
        </w:tc>
        <w:tc>
          <w:tcPr>
            <w:tcW w:w="1354" w:type="dxa"/>
            <w:gridSpan w:val="7"/>
            <w:tcBorders>
              <w:top w:val="nil"/>
              <w:left w:val="nil"/>
              <w:bottom w:val="double" w:sz="4" w:space="0" w:color="auto"/>
              <w:right w:val="nil"/>
            </w:tcBorders>
            <w:tcMar>
              <w:left w:w="44"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2,433,207</w:t>
            </w:r>
            <w:r w:rsidRPr="004760DA">
              <w:rPr>
                <w:color w:val="auto"/>
              </w:rPr>
              <w:tab/>
            </w:r>
          </w:p>
        </w:tc>
      </w:tr>
      <w:tr w:rsidR="004760DA" w:rsidRPr="004760DA" w:rsidTr="004868C5">
        <w:trPr>
          <w:gridBefore w:val="1"/>
          <w:gridAfter w:val="5"/>
          <w:wBefore w:w="356" w:type="dxa"/>
          <w:wAfter w:w="792" w:type="dxa"/>
          <w:tblHeader/>
        </w:trPr>
        <w:tc>
          <w:tcPr>
            <w:tcW w:w="5801" w:type="dxa"/>
            <w:gridSpan w:val="2"/>
            <w:tcBorders>
              <w:top w:val="nil"/>
              <w:left w:val="nil"/>
              <w:bottom w:val="nil"/>
              <w:right w:val="nil"/>
            </w:tcBorders>
            <w:tcMar>
              <w:left w:w="44" w:type="dxa"/>
            </w:tcMar>
          </w:tcPr>
          <w:p w:rsidR="00DA73E0" w:rsidRPr="004760DA" w:rsidRDefault="00DA73E0" w:rsidP="004868C5">
            <w:pPr>
              <w:pStyle w:val="NtDescTiNo"/>
              <w:rPr>
                <w:color w:val="auto"/>
              </w:rPr>
            </w:pPr>
            <w:r w:rsidRPr="004760DA">
              <w:rPr>
                <w:color w:val="auto"/>
              </w:rPr>
              <w:t>Other income</w:t>
            </w:r>
          </w:p>
        </w:tc>
        <w:tc>
          <w:tcPr>
            <w:tcW w:w="1127"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666" w:type="dxa"/>
            <w:gridSpan w:val="3"/>
            <w:tcBorders>
              <w:left w:val="nil"/>
              <w:bottom w:val="nil"/>
              <w:right w:val="nil"/>
            </w:tcBorders>
            <w:tcMar>
              <w:left w:w="72" w:type="dxa"/>
            </w:tcMar>
            <w:vAlign w:val="bottom"/>
          </w:tcPr>
          <w:p w:rsidR="00DA73E0" w:rsidRPr="004760DA" w:rsidRDefault="00DA73E0" w:rsidP="004868C5">
            <w:pPr>
              <w:rPr>
                <w:color w:val="auto"/>
              </w:rPr>
            </w:pPr>
          </w:p>
        </w:tc>
        <w:tc>
          <w:tcPr>
            <w:tcW w:w="1356" w:type="dxa"/>
            <w:gridSpan w:val="6"/>
            <w:tcBorders>
              <w:left w:val="nil"/>
              <w:bottom w:val="nil"/>
              <w:right w:val="nil"/>
            </w:tcBorders>
            <w:tcMar>
              <w:left w:w="44" w:type="dxa"/>
            </w:tcMar>
            <w:vAlign w:val="bottom"/>
          </w:tcPr>
          <w:p w:rsidR="00DA73E0" w:rsidRPr="004760DA" w:rsidRDefault="00DA73E0" w:rsidP="004868C5">
            <w:pPr>
              <w:rPr>
                <w:color w:val="auto"/>
              </w:rPr>
            </w:pPr>
          </w:p>
        </w:tc>
      </w:tr>
      <w:tr w:rsidR="004760DA" w:rsidRPr="004760DA" w:rsidTr="004868C5">
        <w:trPr>
          <w:gridBefore w:val="1"/>
          <w:gridAfter w:val="2"/>
          <w:wBefore w:w="356" w:type="dxa"/>
          <w:wAfter w:w="110" w:type="dxa"/>
          <w:tblHeader/>
        </w:trPr>
        <w:tc>
          <w:tcPr>
            <w:tcW w:w="5801" w:type="dxa"/>
            <w:gridSpan w:val="2"/>
            <w:tcBorders>
              <w:top w:val="nil"/>
              <w:left w:val="nil"/>
              <w:bottom w:val="nil"/>
              <w:right w:val="nil"/>
            </w:tcBorders>
            <w:tcMar>
              <w:left w:w="44" w:type="dxa"/>
            </w:tcMar>
          </w:tcPr>
          <w:p w:rsidR="00DA73E0" w:rsidRPr="004760DA" w:rsidRDefault="00DA73E0" w:rsidP="004868C5">
            <w:pPr>
              <w:pStyle w:val="NtA1Desc"/>
              <w:ind w:left="225"/>
              <w:rPr>
                <w:color w:val="auto"/>
              </w:rPr>
            </w:pPr>
            <w:r w:rsidRPr="004760DA">
              <w:rPr>
                <w:color w:val="auto"/>
              </w:rPr>
              <w:t>Commissions</w:t>
            </w:r>
          </w:p>
        </w:tc>
        <w:tc>
          <w:tcPr>
            <w:tcW w:w="1127"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350" w:type="dxa"/>
            <w:gridSpan w:val="4"/>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9,909</w:t>
            </w:r>
            <w:r w:rsidRPr="004760DA">
              <w:rPr>
                <w:color w:val="auto"/>
              </w:rPr>
              <w:tab/>
            </w:r>
          </w:p>
        </w:tc>
        <w:tc>
          <w:tcPr>
            <w:tcW w:w="1354" w:type="dxa"/>
            <w:gridSpan w:val="8"/>
            <w:tcBorders>
              <w:top w:val="nil"/>
              <w:left w:val="nil"/>
              <w:bottom w:val="nil"/>
              <w:right w:val="nil"/>
            </w:tcBorders>
            <w:tcMar>
              <w:left w:w="44"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5,117</w:t>
            </w:r>
            <w:r w:rsidRPr="004760DA">
              <w:rPr>
                <w:color w:val="auto"/>
              </w:rPr>
              <w:tab/>
            </w:r>
          </w:p>
        </w:tc>
      </w:tr>
      <w:tr w:rsidR="004760DA" w:rsidRPr="004760DA" w:rsidTr="004868C5">
        <w:trPr>
          <w:gridBefore w:val="1"/>
          <w:gridAfter w:val="2"/>
          <w:wBefore w:w="356" w:type="dxa"/>
          <w:wAfter w:w="110" w:type="dxa"/>
          <w:tblHeader/>
        </w:trPr>
        <w:tc>
          <w:tcPr>
            <w:tcW w:w="5801" w:type="dxa"/>
            <w:gridSpan w:val="2"/>
            <w:tcBorders>
              <w:top w:val="nil"/>
              <w:left w:val="nil"/>
              <w:bottom w:val="nil"/>
              <w:right w:val="nil"/>
            </w:tcBorders>
            <w:tcMar>
              <w:left w:w="44" w:type="dxa"/>
            </w:tcMar>
          </w:tcPr>
          <w:p w:rsidR="00DA73E0" w:rsidRPr="004760DA" w:rsidRDefault="00DA73E0" w:rsidP="004868C5">
            <w:pPr>
              <w:pStyle w:val="NtA1Desc"/>
              <w:ind w:left="225"/>
              <w:rPr>
                <w:color w:val="auto"/>
              </w:rPr>
            </w:pPr>
            <w:r w:rsidRPr="004760DA">
              <w:rPr>
                <w:color w:val="auto"/>
              </w:rPr>
              <w:t>Interest received</w:t>
            </w:r>
          </w:p>
        </w:tc>
        <w:tc>
          <w:tcPr>
            <w:tcW w:w="1127"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350" w:type="dxa"/>
            <w:gridSpan w:val="4"/>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10,313</w:t>
            </w:r>
            <w:r w:rsidRPr="004760DA">
              <w:rPr>
                <w:color w:val="auto"/>
              </w:rPr>
              <w:tab/>
            </w:r>
          </w:p>
        </w:tc>
        <w:tc>
          <w:tcPr>
            <w:tcW w:w="1354" w:type="dxa"/>
            <w:gridSpan w:val="8"/>
            <w:tcBorders>
              <w:top w:val="nil"/>
              <w:left w:val="nil"/>
              <w:bottom w:val="nil"/>
              <w:right w:val="nil"/>
            </w:tcBorders>
            <w:tcMar>
              <w:left w:w="44"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10,770</w:t>
            </w:r>
            <w:r w:rsidRPr="004760DA">
              <w:rPr>
                <w:color w:val="auto"/>
              </w:rPr>
              <w:tab/>
            </w:r>
          </w:p>
        </w:tc>
      </w:tr>
      <w:tr w:rsidR="004760DA" w:rsidRPr="004760DA" w:rsidTr="004868C5">
        <w:trPr>
          <w:gridBefore w:val="2"/>
          <w:gridAfter w:val="3"/>
          <w:wBefore w:w="956" w:type="dxa"/>
          <w:wAfter w:w="128" w:type="dxa"/>
          <w:tblHeader/>
        </w:trPr>
        <w:tc>
          <w:tcPr>
            <w:tcW w:w="6328" w:type="dxa"/>
            <w:gridSpan w:val="2"/>
            <w:tcBorders>
              <w:top w:val="nil"/>
              <w:left w:val="nil"/>
              <w:bottom w:val="nil"/>
              <w:right w:val="nil"/>
            </w:tcBorders>
            <w:tcMar>
              <w:left w:w="44" w:type="dxa"/>
            </w:tcMar>
          </w:tcPr>
          <w:p w:rsidR="00DA73E0" w:rsidRPr="004760DA" w:rsidRDefault="00DA73E0" w:rsidP="004868C5">
            <w:pPr>
              <w:pStyle w:val="NtA1DescS"/>
              <w:rPr>
                <w:color w:val="auto"/>
              </w:rPr>
            </w:pPr>
          </w:p>
        </w:tc>
        <w:tc>
          <w:tcPr>
            <w:tcW w:w="94"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gridSpan w:val="4"/>
            <w:tcBorders>
              <w:top w:val="single" w:sz="8" w:space="0" w:color="000000"/>
              <w:left w:val="nil"/>
              <w:bottom w:val="double" w:sz="4" w:space="0" w:color="auto"/>
              <w:right w:val="nil"/>
            </w:tcBorders>
            <w:tcMar>
              <w:left w:w="72" w:type="dxa"/>
            </w:tcMar>
            <w:vAlign w:val="bottom"/>
          </w:tcPr>
          <w:p w:rsidR="00DA73E0" w:rsidRPr="004760DA" w:rsidRDefault="00DA73E0" w:rsidP="004868C5">
            <w:pPr>
              <w:pStyle w:val="NtA1PAYS"/>
              <w:tabs>
                <w:tab w:val="right" w:pos="1169"/>
                <w:tab w:val="left" w:pos="1195"/>
              </w:tabs>
              <w:rPr>
                <w:color w:val="auto"/>
              </w:rPr>
            </w:pPr>
            <w:r w:rsidRPr="004760DA">
              <w:rPr>
                <w:color w:val="auto"/>
              </w:rPr>
              <w:tab/>
              <w:t>20,222</w:t>
            </w:r>
            <w:r w:rsidRPr="004760DA">
              <w:rPr>
                <w:color w:val="auto"/>
              </w:rPr>
              <w:tab/>
            </w:r>
          </w:p>
        </w:tc>
        <w:tc>
          <w:tcPr>
            <w:tcW w:w="1296" w:type="dxa"/>
            <w:gridSpan w:val="6"/>
            <w:tcBorders>
              <w:top w:val="single" w:sz="8" w:space="0" w:color="000000"/>
              <w:left w:val="nil"/>
              <w:bottom w:val="double" w:sz="4" w:space="0" w:color="auto"/>
              <w:right w:val="nil"/>
            </w:tcBorders>
            <w:tcMar>
              <w:left w:w="44" w:type="dxa"/>
            </w:tcMar>
            <w:vAlign w:val="bottom"/>
          </w:tcPr>
          <w:p w:rsidR="00DA73E0" w:rsidRPr="004760DA" w:rsidRDefault="00DA73E0" w:rsidP="004868C5">
            <w:pPr>
              <w:pStyle w:val="NtA1PPYS"/>
              <w:tabs>
                <w:tab w:val="right" w:pos="1195"/>
                <w:tab w:val="left" w:pos="1221"/>
              </w:tabs>
              <w:rPr>
                <w:color w:val="auto"/>
              </w:rPr>
            </w:pPr>
            <w:r w:rsidRPr="004760DA">
              <w:rPr>
                <w:color w:val="auto"/>
              </w:rPr>
              <w:tab/>
              <w:t>15,887</w:t>
            </w:r>
            <w:r w:rsidRPr="004760DA">
              <w:rPr>
                <w:color w:val="auto"/>
              </w:rPr>
              <w:tab/>
            </w:r>
          </w:p>
        </w:tc>
      </w:tr>
      <w:tr w:rsidR="004760DA" w:rsidRPr="004760DA" w:rsidTr="004868C5">
        <w:tblPrEx>
          <w:tblCellMar>
            <w:right w:w="0" w:type="dxa"/>
          </w:tblCellMar>
        </w:tblPrEx>
        <w:trPr>
          <w:gridAfter w:val="4"/>
          <w:wAfter w:w="277" w:type="dxa"/>
          <w:tblHeader/>
        </w:trPr>
        <w:tc>
          <w:tcPr>
            <w:tcW w:w="9821" w:type="dxa"/>
            <w:gridSpan w:val="14"/>
            <w:tcBorders>
              <w:top w:val="nil"/>
              <w:left w:val="nil"/>
              <w:bottom w:val="nil"/>
              <w:right w:val="nil"/>
            </w:tcBorders>
          </w:tcPr>
          <w:p w:rsidR="00DA73E0" w:rsidRPr="004760DA" w:rsidRDefault="00DA73E0" w:rsidP="004868C5">
            <w:pPr>
              <w:pStyle w:val="Heading4"/>
              <w:rPr>
                <w:b/>
                <w:color w:val="auto"/>
              </w:rPr>
            </w:pPr>
            <w:r w:rsidRPr="004760DA">
              <w:rPr>
                <w:b/>
                <w:color w:val="auto"/>
              </w:rPr>
              <w:t>5</w:t>
            </w:r>
            <w:r w:rsidRPr="004760DA">
              <w:rPr>
                <w:b/>
                <w:color w:val="auto"/>
              </w:rPr>
              <w:tab/>
              <w:t xml:space="preserve">Result for the Year </w:t>
            </w:r>
          </w:p>
        </w:tc>
      </w:tr>
    </w:tbl>
    <w:bookmarkEnd w:id="53"/>
    <w:p w:rsidR="00DA73E0" w:rsidRPr="004760DA" w:rsidRDefault="00DA73E0" w:rsidP="00DA73E0">
      <w:pPr>
        <w:pStyle w:val="NtText"/>
        <w:tabs>
          <w:tab w:val="left" w:pos="630"/>
        </w:tabs>
        <w:ind w:left="360"/>
        <w:rPr>
          <w:color w:val="auto"/>
        </w:rPr>
      </w:pPr>
      <w:r w:rsidRPr="004760DA">
        <w:rPr>
          <w:color w:val="auto"/>
        </w:rPr>
        <w:t>The result for the year includes the following specific expenses:</w:t>
      </w:r>
    </w:p>
    <w:tbl>
      <w:tblPr>
        <w:tblW w:w="0" w:type="auto"/>
        <w:tblInd w:w="45" w:type="dxa"/>
        <w:tblLayout w:type="fixed"/>
        <w:tblCellMar>
          <w:left w:w="0" w:type="dxa"/>
          <w:right w:w="28" w:type="dxa"/>
        </w:tblCellMar>
        <w:tblLook w:val="0000" w:firstRow="0" w:lastRow="0" w:firstColumn="0" w:lastColumn="0" w:noHBand="0" w:noVBand="0"/>
      </w:tblPr>
      <w:tblGrid>
        <w:gridCol w:w="6768"/>
        <w:gridCol w:w="576"/>
        <w:gridCol w:w="1296"/>
        <w:gridCol w:w="1296"/>
      </w:tblGrid>
      <w:tr w:rsidR="004760DA" w:rsidRPr="004760DA" w:rsidTr="004868C5">
        <w:trPr>
          <w:tblHeader/>
        </w:trPr>
        <w:tc>
          <w:tcPr>
            <w:tcW w:w="6768" w:type="dxa"/>
            <w:tcBorders>
              <w:top w:val="nil"/>
              <w:left w:val="nil"/>
              <w:bottom w:val="nil"/>
              <w:right w:val="nil"/>
            </w:tcBorders>
            <w:tcMar>
              <w:left w:w="45" w:type="dxa"/>
            </w:tcMar>
            <w:vAlign w:val="bottom"/>
          </w:tcPr>
          <w:p w:rsidR="00DA73E0" w:rsidRPr="004760DA" w:rsidRDefault="00DA73E0" w:rsidP="004868C5">
            <w:pPr>
              <w:pStyle w:val="NtA1Desc"/>
              <w:ind w:left="585"/>
              <w:rPr>
                <w:color w:val="auto"/>
              </w:rPr>
            </w:pPr>
            <w:bookmarkStart w:id="54" w:name="Table25"/>
            <w:r w:rsidRPr="004760DA">
              <w:rPr>
                <w:color w:val="auto"/>
              </w:rPr>
              <w:t>Depreciation of plant and equipment</w:t>
            </w:r>
          </w:p>
        </w:tc>
        <w:tc>
          <w:tcPr>
            <w:tcW w:w="576" w:type="dxa"/>
            <w:tcBorders>
              <w:top w:val="nil"/>
              <w:left w:val="nil"/>
              <w:bottom w:val="nil"/>
              <w:right w:val="nil"/>
            </w:tcBorders>
            <w:tcMar>
              <w:left w:w="45" w:type="dxa"/>
            </w:tcMar>
          </w:tcPr>
          <w:p w:rsidR="00DA73E0" w:rsidRPr="004760DA" w:rsidRDefault="00DA73E0" w:rsidP="004868C5">
            <w:pPr>
              <w:pStyle w:val="NtA1NoteNo"/>
              <w:rPr>
                <w:color w:val="auto"/>
              </w:rPr>
            </w:pPr>
          </w:p>
        </w:tc>
        <w:tc>
          <w:tcPr>
            <w:tcW w:w="1296" w:type="dxa"/>
            <w:tcBorders>
              <w:top w:val="nil"/>
              <w:left w:val="nil"/>
              <w:bottom w:val="nil"/>
              <w:right w:val="nil"/>
            </w:tcBorders>
            <w:tcMar>
              <w:left w:w="73" w:type="dxa"/>
            </w:tcMar>
            <w:vAlign w:val="bottom"/>
          </w:tcPr>
          <w:p w:rsidR="00DA73E0" w:rsidRPr="004760DA" w:rsidRDefault="00DA73E0" w:rsidP="004868C5">
            <w:pPr>
              <w:pStyle w:val="NtA1PAY"/>
              <w:tabs>
                <w:tab w:val="right" w:pos="1166"/>
                <w:tab w:val="left" w:pos="1192"/>
              </w:tabs>
              <w:rPr>
                <w:color w:val="auto"/>
              </w:rPr>
            </w:pPr>
            <w:r w:rsidRPr="004760DA">
              <w:rPr>
                <w:color w:val="auto"/>
              </w:rPr>
              <w:tab/>
              <w:t>29,079</w:t>
            </w:r>
            <w:r w:rsidRPr="004760DA">
              <w:rPr>
                <w:color w:val="auto"/>
              </w:rPr>
              <w:tab/>
            </w:r>
          </w:p>
        </w:tc>
        <w:tc>
          <w:tcPr>
            <w:tcW w:w="1296" w:type="dxa"/>
            <w:tcBorders>
              <w:top w:val="nil"/>
              <w:left w:val="nil"/>
              <w:bottom w:val="nil"/>
              <w:right w:val="nil"/>
            </w:tcBorders>
            <w:tcMar>
              <w:left w:w="45"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32,132</w:t>
            </w:r>
            <w:r w:rsidRPr="004760DA">
              <w:rPr>
                <w:color w:val="auto"/>
              </w:rPr>
              <w:tab/>
            </w:r>
          </w:p>
        </w:tc>
      </w:tr>
      <w:tr w:rsidR="004760DA" w:rsidRPr="004760DA" w:rsidTr="004868C5">
        <w:trPr>
          <w:tblHeader/>
        </w:trPr>
        <w:tc>
          <w:tcPr>
            <w:tcW w:w="6768" w:type="dxa"/>
            <w:tcBorders>
              <w:top w:val="nil"/>
              <w:left w:val="nil"/>
              <w:bottom w:val="nil"/>
              <w:right w:val="nil"/>
            </w:tcBorders>
            <w:tcMar>
              <w:left w:w="45" w:type="dxa"/>
            </w:tcMar>
            <w:vAlign w:val="bottom"/>
          </w:tcPr>
          <w:p w:rsidR="00DA73E0" w:rsidRPr="004760DA" w:rsidRDefault="00DA73E0" w:rsidP="004868C5">
            <w:pPr>
              <w:pStyle w:val="NtA1Desc"/>
              <w:ind w:left="585"/>
              <w:rPr>
                <w:color w:val="auto"/>
              </w:rPr>
            </w:pPr>
            <w:r w:rsidRPr="004760DA">
              <w:rPr>
                <w:color w:val="auto"/>
              </w:rPr>
              <w:t>Rental expense relating to operating leases</w:t>
            </w:r>
          </w:p>
        </w:tc>
        <w:tc>
          <w:tcPr>
            <w:tcW w:w="576" w:type="dxa"/>
            <w:tcBorders>
              <w:top w:val="nil"/>
              <w:left w:val="nil"/>
              <w:bottom w:val="nil"/>
              <w:right w:val="nil"/>
            </w:tcBorders>
            <w:tcMar>
              <w:left w:w="45" w:type="dxa"/>
            </w:tcMar>
          </w:tcPr>
          <w:p w:rsidR="00DA73E0" w:rsidRPr="004760DA" w:rsidRDefault="00DA73E0" w:rsidP="004868C5">
            <w:pPr>
              <w:pStyle w:val="NtA1NoteNo"/>
              <w:rPr>
                <w:color w:val="auto"/>
              </w:rPr>
            </w:pPr>
          </w:p>
        </w:tc>
        <w:tc>
          <w:tcPr>
            <w:tcW w:w="1296" w:type="dxa"/>
            <w:tcBorders>
              <w:top w:val="nil"/>
              <w:left w:val="nil"/>
              <w:right w:val="nil"/>
            </w:tcBorders>
            <w:tcMar>
              <w:left w:w="73" w:type="dxa"/>
            </w:tcMar>
            <w:vAlign w:val="bottom"/>
          </w:tcPr>
          <w:p w:rsidR="00DA73E0" w:rsidRPr="004760DA" w:rsidRDefault="00DA73E0" w:rsidP="004868C5">
            <w:pPr>
              <w:pStyle w:val="NtA1PAY"/>
              <w:tabs>
                <w:tab w:val="right" w:pos="1166"/>
                <w:tab w:val="left" w:pos="1192"/>
              </w:tabs>
              <w:rPr>
                <w:color w:val="auto"/>
              </w:rPr>
            </w:pPr>
            <w:r w:rsidRPr="004760DA">
              <w:rPr>
                <w:color w:val="auto"/>
              </w:rPr>
              <w:tab/>
              <w:t>117,092</w:t>
            </w:r>
            <w:r w:rsidRPr="004760DA">
              <w:rPr>
                <w:color w:val="auto"/>
              </w:rPr>
              <w:tab/>
            </w:r>
          </w:p>
        </w:tc>
        <w:tc>
          <w:tcPr>
            <w:tcW w:w="1296" w:type="dxa"/>
            <w:tcBorders>
              <w:top w:val="nil"/>
              <w:left w:val="nil"/>
              <w:right w:val="nil"/>
            </w:tcBorders>
            <w:tcMar>
              <w:left w:w="45"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88,104</w:t>
            </w:r>
            <w:r w:rsidRPr="004760DA">
              <w:rPr>
                <w:color w:val="auto"/>
              </w:rPr>
              <w:tab/>
            </w:r>
          </w:p>
        </w:tc>
      </w:tr>
      <w:tr w:rsidR="004760DA" w:rsidRPr="004760DA" w:rsidTr="004868C5">
        <w:trPr>
          <w:tblHeader/>
        </w:trPr>
        <w:tc>
          <w:tcPr>
            <w:tcW w:w="6768" w:type="dxa"/>
            <w:tcBorders>
              <w:top w:val="nil"/>
              <w:left w:val="nil"/>
              <w:bottom w:val="nil"/>
              <w:right w:val="nil"/>
            </w:tcBorders>
            <w:tcMar>
              <w:left w:w="45" w:type="dxa"/>
            </w:tcMar>
            <w:vAlign w:val="bottom"/>
          </w:tcPr>
          <w:p w:rsidR="00DA73E0" w:rsidRPr="004760DA" w:rsidRDefault="00DA73E0" w:rsidP="004868C5">
            <w:pPr>
              <w:pStyle w:val="NtA1Desc"/>
              <w:ind w:left="585"/>
              <w:rPr>
                <w:color w:val="auto"/>
              </w:rPr>
            </w:pPr>
            <w:r w:rsidRPr="004760DA">
              <w:rPr>
                <w:color w:val="auto"/>
              </w:rPr>
              <w:t>Amortisation expense</w:t>
            </w:r>
          </w:p>
        </w:tc>
        <w:tc>
          <w:tcPr>
            <w:tcW w:w="576" w:type="dxa"/>
            <w:tcBorders>
              <w:top w:val="nil"/>
              <w:left w:val="nil"/>
              <w:bottom w:val="nil"/>
              <w:right w:val="nil"/>
            </w:tcBorders>
            <w:tcMar>
              <w:left w:w="45" w:type="dxa"/>
            </w:tcMar>
          </w:tcPr>
          <w:p w:rsidR="00DA73E0" w:rsidRPr="004760DA" w:rsidRDefault="00DA73E0" w:rsidP="004868C5">
            <w:pPr>
              <w:pStyle w:val="NtA1NoteNo"/>
              <w:rPr>
                <w:color w:val="auto"/>
              </w:rPr>
            </w:pPr>
          </w:p>
        </w:tc>
        <w:tc>
          <w:tcPr>
            <w:tcW w:w="1296" w:type="dxa"/>
            <w:tcBorders>
              <w:top w:val="nil"/>
              <w:left w:val="nil"/>
              <w:bottom w:val="double" w:sz="4" w:space="0" w:color="auto"/>
              <w:right w:val="nil"/>
            </w:tcBorders>
            <w:tcMar>
              <w:left w:w="73" w:type="dxa"/>
            </w:tcMar>
            <w:vAlign w:val="bottom"/>
          </w:tcPr>
          <w:p w:rsidR="00DA73E0" w:rsidRPr="004760DA" w:rsidRDefault="00DA73E0" w:rsidP="004868C5">
            <w:pPr>
              <w:pStyle w:val="NtA1PAY"/>
              <w:tabs>
                <w:tab w:val="right" w:pos="1166"/>
                <w:tab w:val="left" w:pos="1192"/>
              </w:tabs>
              <w:rPr>
                <w:color w:val="auto"/>
              </w:rPr>
            </w:pPr>
            <w:r w:rsidRPr="004760DA">
              <w:rPr>
                <w:color w:val="auto"/>
              </w:rPr>
              <w:tab/>
              <w:t>26,015</w:t>
            </w:r>
            <w:r w:rsidRPr="004760DA">
              <w:rPr>
                <w:color w:val="auto"/>
              </w:rPr>
              <w:tab/>
            </w:r>
          </w:p>
        </w:tc>
        <w:tc>
          <w:tcPr>
            <w:tcW w:w="1296" w:type="dxa"/>
            <w:tcBorders>
              <w:top w:val="nil"/>
              <w:left w:val="nil"/>
              <w:bottom w:val="double" w:sz="4" w:space="0" w:color="auto"/>
              <w:right w:val="nil"/>
            </w:tcBorders>
            <w:tcMar>
              <w:left w:w="45" w:type="dxa"/>
            </w:tcMar>
            <w:vAlign w:val="bottom"/>
          </w:tcPr>
          <w:p w:rsidR="00DA73E0" w:rsidRPr="004760DA" w:rsidRDefault="00DA73E0" w:rsidP="004868C5">
            <w:pPr>
              <w:pStyle w:val="CIPPY"/>
              <w:tabs>
                <w:tab w:val="right" w:pos="648"/>
                <w:tab w:val="left" w:pos="1050"/>
              </w:tabs>
              <w:ind w:right="105"/>
              <w:rPr>
                <w:color w:val="auto"/>
              </w:rPr>
            </w:pPr>
            <w:r w:rsidRPr="004760DA">
              <w:rPr>
                <w:color w:val="auto"/>
              </w:rPr>
              <w:t>-</w:t>
            </w:r>
          </w:p>
        </w:tc>
      </w:tr>
      <w:tr w:rsidR="004760DA" w:rsidRPr="004760DA" w:rsidTr="004868C5">
        <w:tblPrEx>
          <w:tblCellMar>
            <w:right w:w="0" w:type="dxa"/>
          </w:tblCellMar>
        </w:tblPrEx>
        <w:trPr>
          <w:tblHeader/>
        </w:trPr>
        <w:tc>
          <w:tcPr>
            <w:tcW w:w="9936" w:type="dxa"/>
            <w:gridSpan w:val="4"/>
            <w:tcBorders>
              <w:top w:val="nil"/>
              <w:left w:val="nil"/>
              <w:bottom w:val="nil"/>
              <w:right w:val="nil"/>
            </w:tcBorders>
          </w:tcPr>
          <w:p w:rsidR="00DA73E0" w:rsidRPr="004760DA" w:rsidRDefault="00DA73E0" w:rsidP="004868C5">
            <w:pPr>
              <w:pStyle w:val="Heading4"/>
              <w:rPr>
                <w:b/>
                <w:color w:val="auto"/>
              </w:rPr>
            </w:pPr>
            <w:r w:rsidRPr="004760DA">
              <w:rPr>
                <w:b/>
                <w:color w:val="auto"/>
              </w:rPr>
              <w:t>6</w:t>
            </w:r>
            <w:r w:rsidRPr="004760DA">
              <w:rPr>
                <w:b/>
                <w:color w:val="auto"/>
              </w:rPr>
              <w:tab/>
              <w:t xml:space="preserve">Cash and cash equivalents </w:t>
            </w:r>
          </w:p>
        </w:tc>
      </w:tr>
      <w:tr w:rsidR="004760DA" w:rsidRPr="004760DA" w:rsidTr="004868C5">
        <w:trPr>
          <w:tblHeader/>
        </w:trPr>
        <w:tc>
          <w:tcPr>
            <w:tcW w:w="6768" w:type="dxa"/>
            <w:tcBorders>
              <w:top w:val="nil"/>
              <w:left w:val="nil"/>
              <w:bottom w:val="nil"/>
              <w:right w:val="nil"/>
            </w:tcBorders>
            <w:tcMar>
              <w:left w:w="44" w:type="dxa"/>
            </w:tcMar>
            <w:vAlign w:val="bottom"/>
          </w:tcPr>
          <w:p w:rsidR="00DA73E0" w:rsidRPr="004760DA" w:rsidRDefault="00DA73E0" w:rsidP="004868C5">
            <w:pPr>
              <w:pStyle w:val="NtA1Desc"/>
              <w:spacing w:before="113"/>
              <w:ind w:left="317"/>
              <w:rPr>
                <w:color w:val="auto"/>
              </w:rPr>
            </w:pPr>
            <w:r w:rsidRPr="004760DA">
              <w:rPr>
                <w:color w:val="auto"/>
              </w:rPr>
              <w:t>Cash on hand</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725</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400</w:t>
            </w:r>
            <w:r w:rsidRPr="004760DA">
              <w:rPr>
                <w:color w:val="auto"/>
              </w:rPr>
              <w:tab/>
            </w:r>
          </w:p>
        </w:tc>
      </w:tr>
      <w:tr w:rsidR="004760DA" w:rsidRPr="004760DA" w:rsidTr="004868C5">
        <w:trPr>
          <w:tblHeader/>
        </w:trPr>
        <w:tc>
          <w:tcPr>
            <w:tcW w:w="6768" w:type="dxa"/>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Cash at bank</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1,013,878</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1,157,470</w:t>
            </w:r>
            <w:r w:rsidRPr="004760DA">
              <w:rPr>
                <w:color w:val="auto"/>
              </w:rPr>
              <w:tab/>
            </w:r>
          </w:p>
        </w:tc>
      </w:tr>
      <w:tr w:rsidR="004760DA" w:rsidRPr="004760DA" w:rsidTr="004868C5">
        <w:trPr>
          <w:tblHeader/>
        </w:trPr>
        <w:tc>
          <w:tcPr>
            <w:tcW w:w="6768" w:type="dxa"/>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Short</w:t>
            </w:r>
            <w:r w:rsidRPr="004760DA">
              <w:rPr>
                <w:color w:val="auto"/>
              </w:rPr>
              <w:noBreakHyphen/>
              <w:t>term bank deposits</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400,000</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CIPPY"/>
              <w:tabs>
                <w:tab w:val="right" w:pos="648"/>
                <w:tab w:val="left" w:pos="1050"/>
              </w:tabs>
              <w:ind w:right="105"/>
              <w:rPr>
                <w:color w:val="auto"/>
              </w:rPr>
            </w:pPr>
            <w:r w:rsidRPr="004760DA">
              <w:rPr>
                <w:color w:val="auto"/>
              </w:rPr>
              <w:t>-</w:t>
            </w:r>
          </w:p>
        </w:tc>
      </w:tr>
      <w:tr w:rsidR="004760DA" w:rsidRPr="004760DA" w:rsidTr="004868C5">
        <w:trPr>
          <w:tblHeader/>
        </w:trPr>
        <w:tc>
          <w:tcPr>
            <w:tcW w:w="6768" w:type="dxa"/>
            <w:tcBorders>
              <w:top w:val="nil"/>
              <w:left w:val="nil"/>
              <w:bottom w:val="nil"/>
              <w:right w:val="nil"/>
            </w:tcBorders>
            <w:tcMar>
              <w:left w:w="44" w:type="dxa"/>
            </w:tcMar>
            <w:vAlign w:val="bottom"/>
          </w:tcPr>
          <w:p w:rsidR="00DA73E0" w:rsidRPr="004760DA" w:rsidRDefault="00DA73E0" w:rsidP="004868C5">
            <w:pPr>
              <w:pStyle w:val="NtDescTiNo"/>
              <w:rPr>
                <w:color w:val="auto"/>
              </w:rPr>
            </w:pP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single" w:sz="8" w:space="0" w:color="000000"/>
              <w:left w:val="nil"/>
              <w:bottom w:val="double" w:sz="6" w:space="0" w:color="000000"/>
              <w:right w:val="nil"/>
            </w:tcBorders>
            <w:tcMar>
              <w:left w:w="72" w:type="dxa"/>
            </w:tcMar>
            <w:vAlign w:val="bottom"/>
          </w:tcPr>
          <w:p w:rsidR="00DA73E0" w:rsidRPr="004760DA" w:rsidRDefault="00DA73E0" w:rsidP="004868C5">
            <w:pPr>
              <w:pStyle w:val="NtA1PAYT"/>
              <w:tabs>
                <w:tab w:val="right" w:pos="1169"/>
                <w:tab w:val="left" w:pos="1195"/>
              </w:tabs>
              <w:rPr>
                <w:color w:val="auto"/>
              </w:rPr>
            </w:pPr>
            <w:r w:rsidRPr="004760DA">
              <w:rPr>
                <w:color w:val="auto"/>
              </w:rPr>
              <w:tab/>
              <w:t>1,414,603</w:t>
            </w:r>
            <w:r w:rsidRPr="004760DA">
              <w:rPr>
                <w:color w:val="auto"/>
              </w:rPr>
              <w:tab/>
            </w:r>
          </w:p>
        </w:tc>
        <w:tc>
          <w:tcPr>
            <w:tcW w:w="1296" w:type="dxa"/>
            <w:tcBorders>
              <w:top w:val="single" w:sz="8" w:space="0" w:color="000000"/>
              <w:left w:val="nil"/>
              <w:bottom w:val="double" w:sz="6" w:space="0" w:color="000000"/>
              <w:right w:val="nil"/>
            </w:tcBorders>
            <w:tcMar>
              <w:left w:w="43" w:type="dxa"/>
            </w:tcMar>
            <w:vAlign w:val="bottom"/>
          </w:tcPr>
          <w:p w:rsidR="00DA73E0" w:rsidRPr="004760DA" w:rsidRDefault="00DA73E0" w:rsidP="004868C5">
            <w:pPr>
              <w:pStyle w:val="NtA1PPYT"/>
              <w:tabs>
                <w:tab w:val="right" w:pos="1198"/>
                <w:tab w:val="left" w:pos="1224"/>
              </w:tabs>
              <w:rPr>
                <w:color w:val="auto"/>
              </w:rPr>
            </w:pPr>
            <w:r w:rsidRPr="004760DA">
              <w:rPr>
                <w:color w:val="auto"/>
              </w:rPr>
              <w:tab/>
              <w:t>1,157,870</w:t>
            </w:r>
            <w:r w:rsidRPr="004760DA">
              <w:rPr>
                <w:color w:val="auto"/>
              </w:rPr>
              <w:tab/>
            </w:r>
          </w:p>
        </w:tc>
      </w:tr>
      <w:tr w:rsidR="004760DA" w:rsidRPr="004760DA" w:rsidTr="004868C5">
        <w:tblPrEx>
          <w:tblCellMar>
            <w:right w:w="0" w:type="dxa"/>
          </w:tblCellMar>
        </w:tblPrEx>
        <w:trPr>
          <w:tblHeader/>
        </w:trPr>
        <w:tc>
          <w:tcPr>
            <w:tcW w:w="9936" w:type="dxa"/>
            <w:gridSpan w:val="4"/>
            <w:tcBorders>
              <w:top w:val="nil"/>
              <w:left w:val="nil"/>
              <w:bottom w:val="nil"/>
              <w:right w:val="nil"/>
            </w:tcBorders>
          </w:tcPr>
          <w:p w:rsidR="00DA73E0" w:rsidRPr="004760DA" w:rsidRDefault="00DA73E0" w:rsidP="004868C5">
            <w:pPr>
              <w:pStyle w:val="Heading4"/>
              <w:rPr>
                <w:b/>
                <w:color w:val="auto"/>
              </w:rPr>
            </w:pPr>
            <w:r w:rsidRPr="004760DA">
              <w:rPr>
                <w:b/>
                <w:color w:val="auto"/>
              </w:rPr>
              <w:t>7</w:t>
            </w:r>
            <w:r w:rsidRPr="004760DA">
              <w:rPr>
                <w:b/>
                <w:color w:val="auto"/>
              </w:rPr>
              <w:tab/>
              <w:t xml:space="preserve">Trade and other receivables </w:t>
            </w:r>
          </w:p>
        </w:tc>
      </w:tr>
      <w:tr w:rsidR="004760DA" w:rsidRPr="004760DA" w:rsidTr="004868C5">
        <w:trPr>
          <w:tblHeader/>
        </w:trPr>
        <w:tc>
          <w:tcPr>
            <w:tcW w:w="6768" w:type="dxa"/>
            <w:tcBorders>
              <w:top w:val="nil"/>
              <w:left w:val="nil"/>
              <w:bottom w:val="nil"/>
              <w:right w:val="nil"/>
            </w:tcBorders>
            <w:tcMar>
              <w:left w:w="44" w:type="dxa"/>
            </w:tcMar>
          </w:tcPr>
          <w:p w:rsidR="00DA73E0" w:rsidRPr="004760DA" w:rsidRDefault="00DA73E0" w:rsidP="004868C5">
            <w:pPr>
              <w:pStyle w:val="NtDescTiNo"/>
              <w:ind w:left="317"/>
              <w:rPr>
                <w:color w:val="auto"/>
              </w:rPr>
            </w:pPr>
            <w:r w:rsidRPr="004760DA">
              <w:rPr>
                <w:color w:val="auto"/>
              </w:rPr>
              <w:t>CURRENT</w:t>
            </w:r>
          </w:p>
        </w:tc>
        <w:tc>
          <w:tcPr>
            <w:tcW w:w="576" w:type="dxa"/>
            <w:tcBorders>
              <w:top w:val="nil"/>
              <w:left w:val="nil"/>
              <w:bottom w:val="nil"/>
              <w:right w:val="nil"/>
            </w:tcBorders>
            <w:tcMar>
              <w:left w:w="44" w:type="dxa"/>
            </w:tcMar>
            <w:vAlign w:val="bottom"/>
          </w:tcPr>
          <w:p w:rsidR="00DA73E0" w:rsidRPr="004760DA" w:rsidRDefault="00DA73E0" w:rsidP="004868C5">
            <w:pPr>
              <w:pStyle w:val="Nt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6768" w:type="dxa"/>
            <w:tcBorders>
              <w:top w:val="nil"/>
              <w:left w:val="nil"/>
              <w:bottom w:val="nil"/>
              <w:right w:val="nil"/>
            </w:tcBorders>
            <w:tcMar>
              <w:left w:w="44" w:type="dxa"/>
            </w:tcMar>
          </w:tcPr>
          <w:p w:rsidR="00DA73E0" w:rsidRPr="004760DA" w:rsidRDefault="00DA73E0" w:rsidP="004868C5">
            <w:pPr>
              <w:pStyle w:val="NtA1Desc"/>
              <w:ind w:left="315"/>
              <w:rPr>
                <w:color w:val="auto"/>
              </w:rPr>
            </w:pPr>
            <w:r w:rsidRPr="004760DA">
              <w:rPr>
                <w:color w:val="auto"/>
              </w:rPr>
              <w:t>Trade receivables</w:t>
            </w:r>
          </w:p>
        </w:tc>
        <w:tc>
          <w:tcPr>
            <w:tcW w:w="576" w:type="dxa"/>
            <w:tcBorders>
              <w:top w:val="nil"/>
              <w:left w:val="nil"/>
              <w:bottom w:val="nil"/>
              <w:right w:val="nil"/>
            </w:tcBorders>
            <w:tcMar>
              <w:left w:w="44" w:type="dxa"/>
            </w:tcMar>
            <w:vAlign w:val="bottom"/>
          </w:tcPr>
          <w:p w:rsidR="00DA73E0" w:rsidRPr="004760DA" w:rsidRDefault="00DA73E0" w:rsidP="004868C5">
            <w:pPr>
              <w:pStyle w:val="Nt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713,327</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678,613</w:t>
            </w:r>
            <w:r w:rsidRPr="004760DA">
              <w:rPr>
                <w:color w:val="auto"/>
              </w:rPr>
              <w:tab/>
            </w:r>
          </w:p>
        </w:tc>
      </w:tr>
      <w:tr w:rsidR="004760DA" w:rsidRPr="004760DA" w:rsidTr="004868C5">
        <w:trPr>
          <w:tblHeader/>
        </w:trPr>
        <w:tc>
          <w:tcPr>
            <w:tcW w:w="6768" w:type="dxa"/>
            <w:tcBorders>
              <w:top w:val="nil"/>
              <w:left w:val="nil"/>
              <w:bottom w:val="nil"/>
              <w:right w:val="nil"/>
            </w:tcBorders>
            <w:tcMar>
              <w:left w:w="44" w:type="dxa"/>
            </w:tcMar>
          </w:tcPr>
          <w:p w:rsidR="00DA73E0" w:rsidRPr="004760DA" w:rsidRDefault="00DA73E0" w:rsidP="004868C5">
            <w:pPr>
              <w:pStyle w:val="NtA1Desc"/>
              <w:ind w:left="315"/>
              <w:rPr>
                <w:color w:val="auto"/>
              </w:rPr>
            </w:pPr>
            <w:r w:rsidRPr="004760DA">
              <w:rPr>
                <w:color w:val="auto"/>
              </w:rPr>
              <w:t>Other receivables</w:t>
            </w:r>
          </w:p>
        </w:tc>
        <w:tc>
          <w:tcPr>
            <w:tcW w:w="576" w:type="dxa"/>
            <w:tcBorders>
              <w:top w:val="nil"/>
              <w:left w:val="nil"/>
              <w:bottom w:val="nil"/>
              <w:right w:val="nil"/>
            </w:tcBorders>
            <w:tcMar>
              <w:left w:w="44" w:type="dxa"/>
            </w:tcMar>
            <w:vAlign w:val="bottom"/>
          </w:tcPr>
          <w:p w:rsidR="00DA73E0" w:rsidRPr="004760DA" w:rsidRDefault="00DA73E0" w:rsidP="004868C5">
            <w:pPr>
              <w:pStyle w:val="Nt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2,121</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9,411</w:t>
            </w:r>
            <w:r w:rsidRPr="004760DA">
              <w:rPr>
                <w:color w:val="auto"/>
              </w:rPr>
              <w:tab/>
            </w:r>
          </w:p>
        </w:tc>
      </w:tr>
      <w:tr w:rsidR="004760DA" w:rsidRPr="004760DA" w:rsidTr="004868C5">
        <w:trPr>
          <w:tblHeader/>
        </w:trPr>
        <w:tc>
          <w:tcPr>
            <w:tcW w:w="6768" w:type="dxa"/>
            <w:tcBorders>
              <w:top w:val="nil"/>
              <w:left w:val="nil"/>
              <w:bottom w:val="nil"/>
              <w:right w:val="nil"/>
            </w:tcBorders>
            <w:tcMar>
              <w:left w:w="44" w:type="dxa"/>
            </w:tcMar>
          </w:tcPr>
          <w:p w:rsidR="00DA73E0" w:rsidRPr="004760DA" w:rsidRDefault="00DA73E0" w:rsidP="004868C5">
            <w:pPr>
              <w:rPr>
                <w:color w:val="auto"/>
              </w:rPr>
            </w:pPr>
          </w:p>
        </w:tc>
        <w:tc>
          <w:tcPr>
            <w:tcW w:w="576" w:type="dxa"/>
            <w:tcBorders>
              <w:top w:val="nil"/>
              <w:left w:val="nil"/>
              <w:bottom w:val="nil"/>
              <w:right w:val="nil"/>
            </w:tcBorders>
            <w:tcMar>
              <w:left w:w="44" w:type="dxa"/>
            </w:tcMar>
            <w:vAlign w:val="bottom"/>
          </w:tcPr>
          <w:p w:rsidR="00DA73E0" w:rsidRPr="004760DA" w:rsidRDefault="00DA73E0" w:rsidP="004868C5">
            <w:pPr>
              <w:pStyle w:val="NtNoteNo"/>
              <w:rPr>
                <w:color w:val="auto"/>
              </w:rPr>
            </w:pPr>
          </w:p>
        </w:tc>
        <w:tc>
          <w:tcPr>
            <w:tcW w:w="1296" w:type="dxa"/>
            <w:tcBorders>
              <w:top w:val="single" w:sz="8" w:space="0" w:color="000000"/>
              <w:left w:val="nil"/>
              <w:bottom w:val="double" w:sz="6" w:space="0" w:color="000000"/>
              <w:right w:val="nil"/>
            </w:tcBorders>
            <w:tcMar>
              <w:left w:w="72" w:type="dxa"/>
            </w:tcMar>
            <w:vAlign w:val="bottom"/>
          </w:tcPr>
          <w:p w:rsidR="00DA73E0" w:rsidRPr="004760DA" w:rsidRDefault="00DA73E0" w:rsidP="004868C5">
            <w:pPr>
              <w:pStyle w:val="NtA1PAYT"/>
              <w:tabs>
                <w:tab w:val="right" w:pos="1169"/>
                <w:tab w:val="left" w:pos="1195"/>
              </w:tabs>
              <w:rPr>
                <w:color w:val="auto"/>
              </w:rPr>
            </w:pPr>
            <w:r w:rsidRPr="004760DA">
              <w:rPr>
                <w:color w:val="auto"/>
              </w:rPr>
              <w:tab/>
              <w:t>715,448</w:t>
            </w:r>
            <w:r w:rsidRPr="004760DA">
              <w:rPr>
                <w:color w:val="auto"/>
              </w:rPr>
              <w:tab/>
            </w:r>
          </w:p>
        </w:tc>
        <w:tc>
          <w:tcPr>
            <w:tcW w:w="1296" w:type="dxa"/>
            <w:tcBorders>
              <w:top w:val="single" w:sz="8" w:space="0" w:color="000000"/>
              <w:left w:val="nil"/>
              <w:bottom w:val="double" w:sz="6" w:space="0" w:color="000000"/>
              <w:right w:val="nil"/>
            </w:tcBorders>
            <w:tcMar>
              <w:left w:w="43" w:type="dxa"/>
            </w:tcMar>
            <w:vAlign w:val="bottom"/>
          </w:tcPr>
          <w:p w:rsidR="00DA73E0" w:rsidRPr="004760DA" w:rsidRDefault="00DA73E0" w:rsidP="004868C5">
            <w:pPr>
              <w:pStyle w:val="NtA1PPYT"/>
              <w:tabs>
                <w:tab w:val="right" w:pos="1198"/>
                <w:tab w:val="left" w:pos="1224"/>
              </w:tabs>
              <w:rPr>
                <w:color w:val="auto"/>
              </w:rPr>
            </w:pPr>
            <w:r w:rsidRPr="004760DA">
              <w:rPr>
                <w:color w:val="auto"/>
              </w:rPr>
              <w:tab/>
              <w:t>688,024</w:t>
            </w:r>
            <w:r w:rsidRPr="004760DA">
              <w:rPr>
                <w:color w:val="auto"/>
              </w:rPr>
              <w:tab/>
            </w:r>
          </w:p>
        </w:tc>
      </w:tr>
      <w:tr w:rsidR="004760DA" w:rsidRPr="004760DA" w:rsidTr="004868C5">
        <w:trPr>
          <w:tblHeader/>
        </w:trPr>
        <w:tc>
          <w:tcPr>
            <w:tcW w:w="6768" w:type="dxa"/>
            <w:tcBorders>
              <w:top w:val="nil"/>
              <w:left w:val="nil"/>
              <w:bottom w:val="nil"/>
              <w:right w:val="nil"/>
            </w:tcBorders>
            <w:tcMar>
              <w:left w:w="0" w:type="dxa"/>
            </w:tcMar>
          </w:tcPr>
          <w:p w:rsidR="00DA73E0" w:rsidRPr="004760DA" w:rsidRDefault="00DA73E0" w:rsidP="004868C5">
            <w:pPr>
              <w:pStyle w:val="NtDescTiNo"/>
              <w:ind w:left="360"/>
              <w:rPr>
                <w:color w:val="auto"/>
              </w:rPr>
            </w:pPr>
            <w:r w:rsidRPr="004760DA">
              <w:rPr>
                <w:color w:val="auto"/>
              </w:rPr>
              <w:t>NON</w:t>
            </w:r>
            <w:r w:rsidRPr="004760DA">
              <w:rPr>
                <w:color w:val="auto"/>
              </w:rPr>
              <w:noBreakHyphen/>
              <w:t>CURRENT</w:t>
            </w:r>
          </w:p>
        </w:tc>
        <w:tc>
          <w:tcPr>
            <w:tcW w:w="576" w:type="dxa"/>
            <w:tcBorders>
              <w:top w:val="nil"/>
              <w:left w:val="nil"/>
              <w:bottom w:val="nil"/>
              <w:right w:val="nil"/>
            </w:tcBorders>
            <w:tcMar>
              <w:left w:w="0" w:type="dxa"/>
            </w:tcMar>
            <w:vAlign w:val="bottom"/>
          </w:tcPr>
          <w:p w:rsidR="00DA73E0" w:rsidRPr="004760DA" w:rsidRDefault="00DA73E0" w:rsidP="004868C5">
            <w:pPr>
              <w:pStyle w:val="NtNoteNo"/>
              <w:rPr>
                <w:color w:val="auto"/>
              </w:rPr>
            </w:pPr>
          </w:p>
        </w:tc>
        <w:tc>
          <w:tcPr>
            <w:tcW w:w="1296" w:type="dxa"/>
            <w:tcBorders>
              <w:top w:val="nil"/>
              <w:left w:val="nil"/>
              <w:right w:val="nil"/>
            </w:tcBorders>
            <w:tcMar>
              <w:left w:w="28" w:type="dxa"/>
            </w:tcMar>
            <w:vAlign w:val="bottom"/>
          </w:tcPr>
          <w:p w:rsidR="00DA73E0" w:rsidRPr="004760DA" w:rsidRDefault="00DA73E0" w:rsidP="004868C5">
            <w:pPr>
              <w:rPr>
                <w:color w:val="auto"/>
              </w:rPr>
            </w:pPr>
          </w:p>
        </w:tc>
        <w:tc>
          <w:tcPr>
            <w:tcW w:w="1296" w:type="dxa"/>
            <w:tcBorders>
              <w:top w:val="nil"/>
              <w:left w:val="nil"/>
              <w:right w:val="nil"/>
            </w:tcBorders>
            <w:tcMar>
              <w:left w:w="0" w:type="dxa"/>
            </w:tcMar>
            <w:vAlign w:val="bottom"/>
          </w:tcPr>
          <w:p w:rsidR="00DA73E0" w:rsidRPr="004760DA" w:rsidRDefault="00DA73E0" w:rsidP="004868C5">
            <w:pPr>
              <w:rPr>
                <w:color w:val="auto"/>
              </w:rPr>
            </w:pPr>
          </w:p>
        </w:tc>
      </w:tr>
      <w:tr w:rsidR="004760DA" w:rsidRPr="004760DA" w:rsidTr="004868C5">
        <w:trPr>
          <w:tblHeader/>
        </w:trPr>
        <w:tc>
          <w:tcPr>
            <w:tcW w:w="6768" w:type="dxa"/>
            <w:tcBorders>
              <w:top w:val="nil"/>
              <w:left w:val="nil"/>
              <w:bottom w:val="nil"/>
              <w:right w:val="nil"/>
            </w:tcBorders>
            <w:tcMar>
              <w:left w:w="0" w:type="dxa"/>
            </w:tcMar>
          </w:tcPr>
          <w:p w:rsidR="00DA73E0" w:rsidRPr="004760DA" w:rsidRDefault="00DA73E0" w:rsidP="004868C5">
            <w:pPr>
              <w:pStyle w:val="NtA1Desc"/>
              <w:ind w:left="360"/>
              <w:rPr>
                <w:color w:val="auto"/>
              </w:rPr>
            </w:pPr>
            <w:r w:rsidRPr="004760DA">
              <w:rPr>
                <w:color w:val="auto"/>
              </w:rPr>
              <w:t>Deposits</w:t>
            </w:r>
          </w:p>
        </w:tc>
        <w:tc>
          <w:tcPr>
            <w:tcW w:w="576" w:type="dxa"/>
            <w:tcBorders>
              <w:top w:val="nil"/>
              <w:left w:val="nil"/>
              <w:bottom w:val="nil"/>
              <w:right w:val="nil"/>
            </w:tcBorders>
            <w:tcMar>
              <w:left w:w="0" w:type="dxa"/>
            </w:tcMar>
            <w:vAlign w:val="bottom"/>
          </w:tcPr>
          <w:p w:rsidR="00DA73E0" w:rsidRPr="004760DA" w:rsidRDefault="00DA73E0" w:rsidP="004868C5">
            <w:pPr>
              <w:pStyle w:val="NtNoteNo"/>
              <w:rPr>
                <w:color w:val="auto"/>
              </w:rPr>
            </w:pPr>
          </w:p>
        </w:tc>
        <w:tc>
          <w:tcPr>
            <w:tcW w:w="1296" w:type="dxa"/>
            <w:tcBorders>
              <w:top w:val="nil"/>
              <w:left w:val="nil"/>
              <w:bottom w:val="double" w:sz="4" w:space="0" w:color="auto"/>
              <w:right w:val="nil"/>
            </w:tcBorders>
            <w:tcMar>
              <w:left w:w="28" w:type="dxa"/>
            </w:tcMar>
            <w:vAlign w:val="bottom"/>
          </w:tcPr>
          <w:p w:rsidR="00DA73E0" w:rsidRPr="004760DA" w:rsidRDefault="00DA73E0" w:rsidP="004868C5">
            <w:pPr>
              <w:pStyle w:val="NtA1PAY"/>
              <w:tabs>
                <w:tab w:val="right" w:pos="1212"/>
                <w:tab w:val="left" w:pos="1238"/>
              </w:tabs>
              <w:rPr>
                <w:color w:val="auto"/>
              </w:rPr>
            </w:pPr>
            <w:r w:rsidRPr="004760DA">
              <w:rPr>
                <w:color w:val="auto"/>
              </w:rPr>
              <w:tab/>
              <w:t>41,320</w:t>
            </w:r>
            <w:r w:rsidRPr="004760DA">
              <w:rPr>
                <w:color w:val="auto"/>
              </w:rPr>
              <w:tab/>
            </w:r>
          </w:p>
        </w:tc>
        <w:tc>
          <w:tcPr>
            <w:tcW w:w="1296" w:type="dxa"/>
            <w:tcBorders>
              <w:top w:val="nil"/>
              <w:left w:val="nil"/>
              <w:bottom w:val="double" w:sz="4" w:space="0" w:color="auto"/>
              <w:right w:val="nil"/>
            </w:tcBorders>
            <w:tcMar>
              <w:left w:w="0" w:type="dxa"/>
            </w:tcMar>
            <w:vAlign w:val="bottom"/>
          </w:tcPr>
          <w:p w:rsidR="00DA73E0" w:rsidRPr="004760DA" w:rsidRDefault="00DA73E0" w:rsidP="004868C5">
            <w:pPr>
              <w:pStyle w:val="NtA1PPY"/>
              <w:tabs>
                <w:tab w:val="right" w:pos="1241"/>
                <w:tab w:val="left" w:pos="1267"/>
              </w:tabs>
              <w:rPr>
                <w:color w:val="auto"/>
              </w:rPr>
            </w:pPr>
            <w:r w:rsidRPr="004760DA">
              <w:rPr>
                <w:color w:val="auto"/>
              </w:rPr>
              <w:tab/>
              <w:t>43,013</w:t>
            </w:r>
            <w:r w:rsidRPr="004760DA">
              <w:rPr>
                <w:color w:val="auto"/>
              </w:rPr>
              <w:tab/>
            </w:r>
          </w:p>
        </w:tc>
      </w:tr>
      <w:tr w:rsidR="004760DA" w:rsidRPr="004760DA" w:rsidTr="004868C5">
        <w:tblPrEx>
          <w:tblCellMar>
            <w:right w:w="0" w:type="dxa"/>
          </w:tblCellMar>
        </w:tblPrEx>
        <w:trPr>
          <w:tblHeader/>
        </w:trPr>
        <w:tc>
          <w:tcPr>
            <w:tcW w:w="9936" w:type="dxa"/>
            <w:gridSpan w:val="4"/>
            <w:tcBorders>
              <w:top w:val="nil"/>
              <w:left w:val="nil"/>
              <w:bottom w:val="nil"/>
              <w:right w:val="nil"/>
            </w:tcBorders>
          </w:tcPr>
          <w:p w:rsidR="00DA73E0" w:rsidRPr="004760DA" w:rsidRDefault="00DA73E0" w:rsidP="004868C5">
            <w:pPr>
              <w:pStyle w:val="Heading4"/>
              <w:rPr>
                <w:b/>
                <w:color w:val="auto"/>
              </w:rPr>
            </w:pPr>
            <w:r w:rsidRPr="004760DA">
              <w:rPr>
                <w:b/>
                <w:color w:val="auto"/>
              </w:rPr>
              <w:t>8</w:t>
            </w:r>
            <w:r w:rsidRPr="004760DA">
              <w:rPr>
                <w:b/>
                <w:color w:val="auto"/>
              </w:rPr>
              <w:tab/>
              <w:t xml:space="preserve">Property, plant and equipment </w:t>
            </w:r>
          </w:p>
        </w:tc>
      </w:tr>
      <w:tr w:rsidR="004760DA" w:rsidRPr="004760DA" w:rsidTr="004868C5">
        <w:trPr>
          <w:tblHeader/>
        </w:trPr>
        <w:tc>
          <w:tcPr>
            <w:tcW w:w="7344" w:type="dxa"/>
            <w:gridSpan w:val="2"/>
            <w:tcBorders>
              <w:top w:val="nil"/>
              <w:left w:val="nil"/>
              <w:bottom w:val="nil"/>
              <w:right w:val="nil"/>
            </w:tcBorders>
            <w:tcMar>
              <w:left w:w="44" w:type="dxa"/>
            </w:tcMar>
            <w:vAlign w:val="bottom"/>
          </w:tcPr>
          <w:p w:rsidR="00DA73E0" w:rsidRPr="004760DA" w:rsidRDefault="00DA73E0" w:rsidP="004868C5">
            <w:pPr>
              <w:pStyle w:val="NtDescTiNo"/>
              <w:ind w:left="315"/>
              <w:rPr>
                <w:color w:val="auto"/>
              </w:rPr>
            </w:pPr>
            <w:r w:rsidRPr="004760DA">
              <w:rPr>
                <w:color w:val="auto"/>
              </w:rPr>
              <w:t>PLANT AND EQUIPMENT</w:t>
            </w: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7344" w:type="dxa"/>
            <w:gridSpan w:val="2"/>
            <w:tcBorders>
              <w:top w:val="nil"/>
              <w:left w:val="nil"/>
              <w:bottom w:val="nil"/>
              <w:right w:val="nil"/>
            </w:tcBorders>
            <w:tcMar>
              <w:left w:w="44" w:type="dxa"/>
            </w:tcMar>
            <w:vAlign w:val="bottom"/>
          </w:tcPr>
          <w:p w:rsidR="00DA73E0" w:rsidRPr="004760DA" w:rsidRDefault="00DA73E0" w:rsidP="004868C5">
            <w:pPr>
              <w:pStyle w:val="NtDescTiNo"/>
              <w:ind w:left="315"/>
              <w:rPr>
                <w:color w:val="auto"/>
              </w:rPr>
            </w:pPr>
            <w:r w:rsidRPr="004760DA">
              <w:rPr>
                <w:color w:val="auto"/>
              </w:rPr>
              <w:t>Furniture, fixtures and fittings</w:t>
            </w: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7344" w:type="dxa"/>
            <w:gridSpan w:val="2"/>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At cost</w:t>
            </w: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73,375</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106,761</w:t>
            </w:r>
            <w:r w:rsidRPr="004760DA">
              <w:rPr>
                <w:color w:val="auto"/>
              </w:rPr>
              <w:tab/>
            </w:r>
          </w:p>
        </w:tc>
      </w:tr>
      <w:tr w:rsidR="004760DA" w:rsidRPr="004760DA" w:rsidTr="004868C5">
        <w:trPr>
          <w:tblHeader/>
        </w:trPr>
        <w:tc>
          <w:tcPr>
            <w:tcW w:w="7344" w:type="dxa"/>
            <w:gridSpan w:val="2"/>
            <w:tcBorders>
              <w:top w:val="nil"/>
              <w:left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Accumulated depreciation</w:t>
            </w: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(37,154)</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(73,444)</w:t>
            </w:r>
            <w:r w:rsidRPr="004760DA">
              <w:rPr>
                <w:color w:val="auto"/>
              </w:rPr>
              <w:tab/>
            </w:r>
          </w:p>
        </w:tc>
      </w:tr>
      <w:tr w:rsidR="004760DA" w:rsidRPr="004760DA" w:rsidTr="004868C5">
        <w:trPr>
          <w:tblHeader/>
        </w:trPr>
        <w:tc>
          <w:tcPr>
            <w:tcW w:w="7344" w:type="dxa"/>
            <w:gridSpan w:val="2"/>
            <w:tcBorders>
              <w:top w:val="nil"/>
              <w:left w:val="nil"/>
              <w:right w:val="nil"/>
            </w:tcBorders>
            <w:tcMar>
              <w:left w:w="44" w:type="dxa"/>
            </w:tcMar>
            <w:vAlign w:val="bottom"/>
          </w:tcPr>
          <w:p w:rsidR="00DA73E0" w:rsidRPr="004760DA" w:rsidRDefault="00DA73E0" w:rsidP="004868C5">
            <w:pPr>
              <w:rPr>
                <w:color w:val="auto"/>
              </w:rPr>
            </w:pPr>
          </w:p>
        </w:tc>
        <w:tc>
          <w:tcPr>
            <w:tcW w:w="1296" w:type="dxa"/>
            <w:tcBorders>
              <w:top w:val="single" w:sz="8" w:space="0" w:color="000000"/>
              <w:left w:val="nil"/>
              <w:bottom w:val="single" w:sz="8" w:space="0" w:color="000000"/>
              <w:right w:val="nil"/>
            </w:tcBorders>
            <w:tcMar>
              <w:left w:w="72" w:type="dxa"/>
            </w:tcMar>
            <w:vAlign w:val="bottom"/>
          </w:tcPr>
          <w:p w:rsidR="00DA73E0" w:rsidRPr="004760DA" w:rsidRDefault="00DA73E0" w:rsidP="004868C5">
            <w:pPr>
              <w:pStyle w:val="NtA1PAYS"/>
              <w:tabs>
                <w:tab w:val="right" w:pos="1169"/>
                <w:tab w:val="left" w:pos="1195"/>
              </w:tabs>
              <w:rPr>
                <w:color w:val="auto"/>
              </w:rPr>
            </w:pPr>
            <w:r w:rsidRPr="004760DA">
              <w:rPr>
                <w:color w:val="auto"/>
              </w:rPr>
              <w:tab/>
              <w:t>36,221</w:t>
            </w:r>
            <w:r w:rsidRPr="004760DA">
              <w:rPr>
                <w:color w:val="auto"/>
              </w:rPr>
              <w:tab/>
            </w:r>
          </w:p>
        </w:tc>
        <w:tc>
          <w:tcPr>
            <w:tcW w:w="1296" w:type="dxa"/>
            <w:tcBorders>
              <w:top w:val="single" w:sz="8" w:space="0" w:color="000000"/>
              <w:left w:val="nil"/>
              <w:bottom w:val="single" w:sz="8" w:space="0" w:color="000000"/>
              <w:right w:val="nil"/>
            </w:tcBorders>
            <w:tcMar>
              <w:left w:w="43" w:type="dxa"/>
            </w:tcMar>
            <w:vAlign w:val="bottom"/>
          </w:tcPr>
          <w:p w:rsidR="00DA73E0" w:rsidRPr="004760DA" w:rsidRDefault="00DA73E0" w:rsidP="004868C5">
            <w:pPr>
              <w:pStyle w:val="NtA1PPYS"/>
              <w:tabs>
                <w:tab w:val="right" w:pos="1198"/>
                <w:tab w:val="left" w:pos="1224"/>
              </w:tabs>
              <w:rPr>
                <w:color w:val="auto"/>
              </w:rPr>
            </w:pPr>
            <w:r w:rsidRPr="004760DA">
              <w:rPr>
                <w:color w:val="auto"/>
              </w:rPr>
              <w:tab/>
              <w:t>33,317</w:t>
            </w:r>
            <w:r w:rsidRPr="004760DA">
              <w:rPr>
                <w:color w:val="auto"/>
              </w:rPr>
              <w:tab/>
            </w:r>
          </w:p>
        </w:tc>
      </w:tr>
      <w:bookmarkEnd w:id="54"/>
    </w:tbl>
    <w:p w:rsidR="00DA73E0" w:rsidRPr="004760DA" w:rsidRDefault="00DA73E0" w:rsidP="00DA73E0">
      <w:pPr>
        <w:rPr>
          <w:color w:val="auto"/>
        </w:rPr>
        <w:sectPr w:rsidR="00DA73E0" w:rsidRPr="004760DA">
          <w:headerReference w:type="default" r:id="rId34"/>
          <w:footerReference w:type="default" r:id="rId35"/>
          <w:pgSz w:w="11952" w:h="16848"/>
          <w:pgMar w:top="1009" w:right="1009" w:bottom="1009" w:left="1009" w:header="1009" w:footer="1009" w:gutter="0"/>
          <w:cols w:space="720"/>
          <w:noEndnote/>
        </w:sectPr>
      </w:pPr>
    </w:p>
    <w:tbl>
      <w:tblPr>
        <w:tblW w:w="9936" w:type="dxa"/>
        <w:tblInd w:w="44" w:type="dxa"/>
        <w:tblLayout w:type="fixed"/>
        <w:tblCellMar>
          <w:left w:w="0" w:type="dxa"/>
          <w:right w:w="28" w:type="dxa"/>
        </w:tblCellMar>
        <w:tblLook w:val="0000" w:firstRow="0" w:lastRow="0" w:firstColumn="0" w:lastColumn="0" w:noHBand="0" w:noVBand="0"/>
        <w:tblCaption w:val="Notes to the financial statements"/>
      </w:tblPr>
      <w:tblGrid>
        <w:gridCol w:w="396"/>
        <w:gridCol w:w="6372"/>
        <w:gridCol w:w="576"/>
        <w:gridCol w:w="1296"/>
        <w:gridCol w:w="1296"/>
      </w:tblGrid>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DescTiNo"/>
              <w:rPr>
                <w:b/>
                <w:color w:val="auto"/>
              </w:rPr>
            </w:pPr>
            <w:bookmarkStart w:id="55" w:name="Table26"/>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gridBefore w:val="1"/>
          <w:wBefore w:w="396" w:type="dxa"/>
          <w:tblHeader/>
        </w:trPr>
        <w:tc>
          <w:tcPr>
            <w:tcW w:w="6372" w:type="dxa"/>
            <w:tcBorders>
              <w:top w:val="nil"/>
              <w:left w:val="nil"/>
              <w:bottom w:val="nil"/>
              <w:right w:val="nil"/>
            </w:tcBorders>
            <w:tcMar>
              <w:left w:w="44" w:type="dxa"/>
            </w:tcMar>
            <w:vAlign w:val="bottom"/>
          </w:tcPr>
          <w:p w:rsidR="00DA73E0" w:rsidRPr="004760DA" w:rsidRDefault="00DA73E0" w:rsidP="004868C5">
            <w:pPr>
              <w:rPr>
                <w:color w:val="auto"/>
              </w:rPr>
            </w:pPr>
          </w:p>
        </w:tc>
        <w:tc>
          <w:tcPr>
            <w:tcW w:w="576" w:type="dxa"/>
            <w:tcBorders>
              <w:top w:val="nil"/>
              <w:left w:val="nil"/>
              <w:bottom w:val="nil"/>
              <w:right w:val="nil"/>
            </w:tcBorders>
            <w:tcMar>
              <w:left w:w="44"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CHd"/>
              <w:rPr>
                <w:color w:val="auto"/>
              </w:rPr>
            </w:pPr>
            <w:r w:rsidRPr="004760DA">
              <w:rPr>
                <w:color w:val="auto"/>
              </w:rPr>
              <w:t>2017</w:t>
            </w:r>
          </w:p>
          <w:p w:rsidR="00DA73E0" w:rsidRPr="004760DA" w:rsidRDefault="00DA73E0" w:rsidP="004868C5">
            <w:pPr>
              <w:pStyle w:val="NtACPAYCHd"/>
              <w:rPr>
                <w:color w:val="auto"/>
              </w:rPr>
            </w:pPr>
            <w:r w:rsidRPr="004760DA">
              <w:rPr>
                <w:color w:val="auto"/>
              </w:rPr>
              <w:t>$</w:t>
            </w:r>
          </w:p>
        </w:tc>
        <w:tc>
          <w:tcPr>
            <w:tcW w:w="1296" w:type="dxa"/>
            <w:tcBorders>
              <w:top w:val="nil"/>
              <w:left w:val="nil"/>
              <w:bottom w:val="nil"/>
              <w:right w:val="nil"/>
            </w:tcBorders>
            <w:tcMar>
              <w:left w:w="44" w:type="dxa"/>
            </w:tcMar>
            <w:vAlign w:val="bottom"/>
          </w:tcPr>
          <w:p w:rsidR="00DA73E0" w:rsidRPr="004760DA" w:rsidRDefault="00DA73E0" w:rsidP="004868C5">
            <w:pPr>
              <w:pStyle w:val="NtA1PPYCHd"/>
              <w:rPr>
                <w:color w:val="auto"/>
              </w:rPr>
            </w:pPr>
            <w:r w:rsidRPr="004760DA">
              <w:rPr>
                <w:color w:val="auto"/>
              </w:rPr>
              <w:t>2016</w:t>
            </w:r>
          </w:p>
          <w:p w:rsidR="00DA73E0" w:rsidRPr="004760DA" w:rsidRDefault="00DA73E0" w:rsidP="004868C5">
            <w:pPr>
              <w:pStyle w:val="NtACPPYCHd"/>
              <w:rPr>
                <w:color w:val="auto"/>
              </w:rPr>
            </w:pPr>
            <w:r w:rsidRPr="004760DA">
              <w:rPr>
                <w:color w:val="auto"/>
              </w:rPr>
              <w:t>$</w:t>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Heading4"/>
              <w:rPr>
                <w:b/>
                <w:color w:val="auto"/>
              </w:rPr>
            </w:pPr>
            <w:r w:rsidRPr="004760DA">
              <w:rPr>
                <w:b/>
                <w:color w:val="auto"/>
              </w:rPr>
              <w:t>8</w:t>
            </w:r>
            <w:r w:rsidRPr="004760DA">
              <w:rPr>
                <w:b/>
                <w:color w:val="auto"/>
              </w:rPr>
              <w:tab/>
              <w:t>Property, plant and equipment (cont’d)</w:t>
            </w: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DescTiNo"/>
              <w:ind w:left="315"/>
              <w:rPr>
                <w:color w:val="auto"/>
              </w:rPr>
            </w:pPr>
            <w:r w:rsidRPr="004760DA">
              <w:rPr>
                <w:color w:val="auto"/>
              </w:rPr>
              <w:t>Leasehold Improvements</w:t>
            </w: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At cost</w:t>
            </w: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158,284</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CIPPY"/>
              <w:tabs>
                <w:tab w:val="right" w:pos="648"/>
                <w:tab w:val="left" w:pos="1050"/>
              </w:tabs>
              <w:ind w:right="105"/>
              <w:rPr>
                <w:color w:val="auto"/>
              </w:rPr>
            </w:pPr>
            <w:r w:rsidRPr="004760DA">
              <w:rPr>
                <w:color w:val="auto"/>
              </w:rPr>
              <w:t>-</w:t>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Accumulated depreciation</w:t>
            </w: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(13,877)</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CIPPY"/>
              <w:tabs>
                <w:tab w:val="right" w:pos="648"/>
                <w:tab w:val="left" w:pos="1050"/>
              </w:tabs>
              <w:ind w:right="105"/>
              <w:rPr>
                <w:color w:val="auto"/>
              </w:rPr>
            </w:pPr>
            <w:r w:rsidRPr="004760DA">
              <w:rPr>
                <w:color w:val="auto"/>
              </w:rPr>
              <w:t>-</w:t>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rPr>
                <w:color w:val="auto"/>
              </w:rPr>
            </w:pPr>
          </w:p>
        </w:tc>
        <w:tc>
          <w:tcPr>
            <w:tcW w:w="1296" w:type="dxa"/>
            <w:tcBorders>
              <w:top w:val="single" w:sz="8" w:space="0" w:color="000000"/>
              <w:left w:val="nil"/>
              <w:bottom w:val="single" w:sz="8" w:space="0" w:color="000000"/>
              <w:right w:val="nil"/>
            </w:tcBorders>
            <w:tcMar>
              <w:left w:w="72" w:type="dxa"/>
            </w:tcMar>
            <w:vAlign w:val="bottom"/>
          </w:tcPr>
          <w:p w:rsidR="00DA73E0" w:rsidRPr="004760DA" w:rsidRDefault="00DA73E0" w:rsidP="004868C5">
            <w:pPr>
              <w:pStyle w:val="NtA1PAYS"/>
              <w:tabs>
                <w:tab w:val="right" w:pos="1169"/>
                <w:tab w:val="left" w:pos="1195"/>
              </w:tabs>
              <w:rPr>
                <w:color w:val="auto"/>
              </w:rPr>
            </w:pPr>
            <w:r w:rsidRPr="004760DA">
              <w:rPr>
                <w:color w:val="auto"/>
              </w:rPr>
              <w:tab/>
              <w:t>144,407</w:t>
            </w:r>
            <w:r w:rsidRPr="004760DA">
              <w:rPr>
                <w:color w:val="auto"/>
              </w:rPr>
              <w:tab/>
            </w:r>
          </w:p>
        </w:tc>
        <w:tc>
          <w:tcPr>
            <w:tcW w:w="1296" w:type="dxa"/>
            <w:tcBorders>
              <w:top w:val="single" w:sz="8" w:space="0" w:color="000000"/>
              <w:left w:val="nil"/>
              <w:bottom w:val="single" w:sz="8" w:space="0" w:color="000000"/>
              <w:right w:val="nil"/>
            </w:tcBorders>
            <w:tcMar>
              <w:left w:w="43" w:type="dxa"/>
            </w:tcMar>
            <w:vAlign w:val="bottom"/>
          </w:tcPr>
          <w:p w:rsidR="00DA73E0" w:rsidRPr="004760DA" w:rsidRDefault="00DA73E0" w:rsidP="004868C5">
            <w:pPr>
              <w:pStyle w:val="CIPPY"/>
              <w:tabs>
                <w:tab w:val="right" w:pos="648"/>
                <w:tab w:val="left" w:pos="1050"/>
              </w:tabs>
              <w:ind w:right="105"/>
              <w:rPr>
                <w:color w:val="auto"/>
              </w:rPr>
            </w:pPr>
            <w:r w:rsidRPr="004760DA">
              <w:rPr>
                <w:color w:val="auto"/>
              </w:rPr>
              <w:t>-</w:t>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rPr>
                <w:color w:val="auto"/>
              </w:rPr>
            </w:pPr>
            <w:r w:rsidRPr="004760DA">
              <w:rPr>
                <w:color w:val="auto"/>
              </w:rPr>
              <w:t>Total property, plant and equipment</w:t>
            </w:r>
          </w:p>
        </w:tc>
        <w:tc>
          <w:tcPr>
            <w:tcW w:w="1296" w:type="dxa"/>
            <w:tcBorders>
              <w:top w:val="single" w:sz="8" w:space="0" w:color="000000"/>
              <w:left w:val="nil"/>
              <w:bottom w:val="double" w:sz="4" w:space="0" w:color="auto"/>
              <w:right w:val="nil"/>
            </w:tcBorders>
            <w:tcMar>
              <w:left w:w="72" w:type="dxa"/>
            </w:tcMar>
            <w:vAlign w:val="bottom"/>
          </w:tcPr>
          <w:p w:rsidR="00DA73E0" w:rsidRPr="004760DA" w:rsidRDefault="00DA73E0" w:rsidP="004868C5">
            <w:pPr>
              <w:pStyle w:val="NtA1PAYS"/>
              <w:tabs>
                <w:tab w:val="right" w:pos="1169"/>
                <w:tab w:val="left" w:pos="1195"/>
              </w:tabs>
              <w:rPr>
                <w:color w:val="auto"/>
              </w:rPr>
            </w:pPr>
            <w:r w:rsidRPr="004760DA">
              <w:rPr>
                <w:color w:val="auto"/>
              </w:rPr>
              <w:t>180,628</w:t>
            </w:r>
          </w:p>
        </w:tc>
        <w:tc>
          <w:tcPr>
            <w:tcW w:w="1296" w:type="dxa"/>
            <w:tcBorders>
              <w:top w:val="single" w:sz="8" w:space="0" w:color="000000"/>
              <w:left w:val="nil"/>
              <w:bottom w:val="double" w:sz="4" w:space="0" w:color="auto"/>
              <w:right w:val="nil"/>
            </w:tcBorders>
            <w:tcMar>
              <w:left w:w="43" w:type="dxa"/>
            </w:tcMar>
            <w:vAlign w:val="bottom"/>
          </w:tcPr>
          <w:p w:rsidR="00DA73E0" w:rsidRPr="004760DA" w:rsidRDefault="00DA73E0" w:rsidP="004868C5">
            <w:pPr>
              <w:pStyle w:val="CIPPY"/>
              <w:tabs>
                <w:tab w:val="right" w:pos="648"/>
                <w:tab w:val="left" w:pos="1050"/>
              </w:tabs>
              <w:ind w:right="105"/>
              <w:rPr>
                <w:color w:val="auto"/>
              </w:rPr>
            </w:pPr>
            <w:r w:rsidRPr="004760DA">
              <w:rPr>
                <w:color w:val="auto"/>
              </w:rPr>
              <w:t>33,317</w:t>
            </w:r>
          </w:p>
        </w:tc>
      </w:tr>
      <w:tr w:rsidR="004760DA" w:rsidRPr="004760DA" w:rsidTr="004868C5">
        <w:tblPrEx>
          <w:tblCellMar>
            <w:right w:w="0" w:type="dxa"/>
          </w:tblCellMar>
        </w:tblPrEx>
        <w:trPr>
          <w:tblHeader/>
        </w:trPr>
        <w:tc>
          <w:tcPr>
            <w:tcW w:w="9936" w:type="dxa"/>
            <w:gridSpan w:val="5"/>
            <w:tcBorders>
              <w:top w:val="nil"/>
              <w:left w:val="nil"/>
              <w:bottom w:val="nil"/>
              <w:right w:val="nil"/>
            </w:tcBorders>
          </w:tcPr>
          <w:p w:rsidR="00DA73E0" w:rsidRPr="004760DA" w:rsidRDefault="00DA73E0" w:rsidP="004868C5">
            <w:pPr>
              <w:pStyle w:val="Heading4"/>
              <w:rPr>
                <w:b/>
                <w:color w:val="auto"/>
              </w:rPr>
            </w:pPr>
            <w:r w:rsidRPr="004760DA">
              <w:rPr>
                <w:b/>
                <w:color w:val="auto"/>
              </w:rPr>
              <w:t xml:space="preserve"> 9</w:t>
            </w:r>
            <w:r w:rsidRPr="004760DA">
              <w:rPr>
                <w:b/>
                <w:color w:val="auto"/>
              </w:rPr>
              <w:tab/>
              <w:t xml:space="preserve">Intangible Assets </w:t>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DescTiNo"/>
              <w:ind w:left="315"/>
              <w:rPr>
                <w:color w:val="auto"/>
              </w:rPr>
            </w:pPr>
            <w:r w:rsidRPr="004760DA">
              <w:rPr>
                <w:color w:val="auto"/>
              </w:rPr>
              <w:t>Computer Software</w:t>
            </w: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Cost</w:t>
            </w: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88,250</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88,250</w:t>
            </w:r>
            <w:r w:rsidRPr="004760DA">
              <w:rPr>
                <w:color w:val="auto"/>
              </w:rPr>
              <w:tab/>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A1Desc"/>
              <w:ind w:left="315"/>
              <w:rPr>
                <w:color w:val="auto"/>
              </w:rPr>
            </w:pPr>
            <w:r w:rsidRPr="004760DA">
              <w:rPr>
                <w:color w:val="auto"/>
              </w:rPr>
              <w:t>Accumulated amortisation</w:t>
            </w:r>
          </w:p>
        </w:tc>
        <w:tc>
          <w:tcPr>
            <w:tcW w:w="1296" w:type="dxa"/>
            <w:tcBorders>
              <w:top w:val="nil"/>
              <w:left w:val="nil"/>
              <w:bottom w:val="single" w:sz="8" w:space="0" w:color="000000"/>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(47,144)</w:t>
            </w:r>
            <w:r w:rsidRPr="004760DA">
              <w:rPr>
                <w:color w:val="auto"/>
              </w:rPr>
              <w:tab/>
            </w:r>
          </w:p>
        </w:tc>
        <w:tc>
          <w:tcPr>
            <w:tcW w:w="1296" w:type="dxa"/>
            <w:tcBorders>
              <w:top w:val="nil"/>
              <w:left w:val="nil"/>
              <w:bottom w:val="single" w:sz="8" w:space="0" w:color="000000"/>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(21,129)</w:t>
            </w:r>
            <w:r w:rsidRPr="004760DA">
              <w:rPr>
                <w:color w:val="auto"/>
              </w:rPr>
              <w:tab/>
            </w:r>
          </w:p>
        </w:tc>
      </w:tr>
      <w:tr w:rsidR="004760DA" w:rsidRPr="004760DA" w:rsidTr="004868C5">
        <w:trPr>
          <w:tblHeader/>
        </w:trPr>
        <w:tc>
          <w:tcPr>
            <w:tcW w:w="7344" w:type="dxa"/>
            <w:gridSpan w:val="3"/>
            <w:tcBorders>
              <w:top w:val="nil"/>
              <w:left w:val="nil"/>
              <w:bottom w:val="nil"/>
              <w:right w:val="nil"/>
            </w:tcBorders>
            <w:tcMar>
              <w:left w:w="44" w:type="dxa"/>
            </w:tcMar>
            <w:vAlign w:val="bottom"/>
          </w:tcPr>
          <w:p w:rsidR="00DA73E0" w:rsidRPr="004760DA" w:rsidRDefault="00DA73E0" w:rsidP="004868C5">
            <w:pPr>
              <w:pStyle w:val="NtA1DescT"/>
              <w:rPr>
                <w:color w:val="auto"/>
              </w:rPr>
            </w:pPr>
          </w:p>
        </w:tc>
        <w:tc>
          <w:tcPr>
            <w:tcW w:w="1296" w:type="dxa"/>
            <w:tcBorders>
              <w:top w:val="single" w:sz="8" w:space="0" w:color="000000"/>
              <w:left w:val="nil"/>
              <w:bottom w:val="double" w:sz="4" w:space="0" w:color="auto"/>
              <w:right w:val="nil"/>
            </w:tcBorders>
            <w:tcMar>
              <w:left w:w="72" w:type="dxa"/>
            </w:tcMar>
            <w:vAlign w:val="bottom"/>
          </w:tcPr>
          <w:p w:rsidR="00DA73E0" w:rsidRPr="004760DA" w:rsidRDefault="00DA73E0" w:rsidP="004868C5">
            <w:pPr>
              <w:pStyle w:val="NtA1PAYS"/>
              <w:tabs>
                <w:tab w:val="right" w:pos="1169"/>
                <w:tab w:val="left" w:pos="1195"/>
              </w:tabs>
              <w:rPr>
                <w:color w:val="auto"/>
              </w:rPr>
            </w:pPr>
            <w:r w:rsidRPr="004760DA">
              <w:rPr>
                <w:color w:val="auto"/>
              </w:rPr>
              <w:tab/>
              <w:t>41,106</w:t>
            </w:r>
            <w:r w:rsidRPr="004760DA">
              <w:rPr>
                <w:color w:val="auto"/>
              </w:rPr>
              <w:tab/>
            </w:r>
          </w:p>
        </w:tc>
        <w:tc>
          <w:tcPr>
            <w:tcW w:w="1296" w:type="dxa"/>
            <w:tcBorders>
              <w:top w:val="single" w:sz="8" w:space="0" w:color="000000"/>
              <w:left w:val="nil"/>
              <w:bottom w:val="double" w:sz="4" w:space="0" w:color="auto"/>
              <w:right w:val="nil"/>
            </w:tcBorders>
            <w:tcMar>
              <w:left w:w="43" w:type="dxa"/>
            </w:tcMar>
            <w:vAlign w:val="bottom"/>
          </w:tcPr>
          <w:p w:rsidR="00DA73E0" w:rsidRPr="004760DA" w:rsidRDefault="00DA73E0" w:rsidP="004868C5">
            <w:pPr>
              <w:pStyle w:val="NtA1PPYS"/>
              <w:tabs>
                <w:tab w:val="right" w:pos="1198"/>
                <w:tab w:val="left" w:pos="1224"/>
              </w:tabs>
              <w:rPr>
                <w:color w:val="auto"/>
              </w:rPr>
            </w:pPr>
            <w:r w:rsidRPr="004760DA">
              <w:rPr>
                <w:color w:val="auto"/>
              </w:rPr>
              <w:tab/>
              <w:t>67,121</w:t>
            </w:r>
            <w:r w:rsidRPr="004760DA">
              <w:rPr>
                <w:color w:val="auto"/>
              </w:rPr>
              <w:tab/>
            </w:r>
          </w:p>
        </w:tc>
      </w:tr>
      <w:tr w:rsidR="004760DA" w:rsidRPr="004760DA" w:rsidTr="004868C5">
        <w:tblPrEx>
          <w:tblCellMar>
            <w:right w:w="0" w:type="dxa"/>
          </w:tblCellMar>
        </w:tblPrEx>
        <w:trPr>
          <w:tblHeader/>
        </w:trPr>
        <w:tc>
          <w:tcPr>
            <w:tcW w:w="9936" w:type="dxa"/>
            <w:gridSpan w:val="5"/>
            <w:tcBorders>
              <w:top w:val="nil"/>
              <w:left w:val="nil"/>
              <w:bottom w:val="nil"/>
              <w:right w:val="nil"/>
            </w:tcBorders>
          </w:tcPr>
          <w:p w:rsidR="00DA73E0" w:rsidRPr="004760DA" w:rsidRDefault="00DA73E0" w:rsidP="004868C5">
            <w:pPr>
              <w:pStyle w:val="Heading4"/>
              <w:rPr>
                <w:b/>
                <w:color w:val="auto"/>
              </w:rPr>
            </w:pPr>
            <w:r w:rsidRPr="004760DA">
              <w:rPr>
                <w:b/>
                <w:color w:val="auto"/>
              </w:rPr>
              <w:t>10</w:t>
            </w:r>
            <w:r w:rsidRPr="004760DA">
              <w:rPr>
                <w:b/>
                <w:color w:val="auto"/>
              </w:rPr>
              <w:tab/>
              <w:t xml:space="preserve">Trade and other payables </w:t>
            </w:r>
          </w:p>
        </w:tc>
      </w:tr>
      <w:tr w:rsidR="004760DA" w:rsidRPr="004760DA" w:rsidTr="004868C5">
        <w:trPr>
          <w:tblHeader/>
        </w:trPr>
        <w:tc>
          <w:tcPr>
            <w:tcW w:w="6768" w:type="dxa"/>
            <w:gridSpan w:val="2"/>
            <w:tcBorders>
              <w:top w:val="nil"/>
              <w:left w:val="nil"/>
              <w:bottom w:val="nil"/>
              <w:right w:val="nil"/>
            </w:tcBorders>
            <w:tcMar>
              <w:left w:w="44" w:type="dxa"/>
            </w:tcMar>
          </w:tcPr>
          <w:p w:rsidR="00DA73E0" w:rsidRPr="004760DA" w:rsidRDefault="00DA73E0" w:rsidP="004868C5">
            <w:pPr>
              <w:pStyle w:val="NtDescTiNo"/>
              <w:ind w:left="315"/>
              <w:rPr>
                <w:color w:val="auto"/>
              </w:rPr>
            </w:pPr>
            <w:r w:rsidRPr="004760DA">
              <w:rPr>
                <w:color w:val="auto"/>
              </w:rPr>
              <w:t>CURRENT</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3" w:type="dxa"/>
            </w:tcMar>
            <w:vAlign w:val="bottom"/>
          </w:tcPr>
          <w:p w:rsidR="00DA73E0" w:rsidRPr="004760DA" w:rsidRDefault="00DA73E0" w:rsidP="004868C5">
            <w:pPr>
              <w:rPr>
                <w:color w:val="auto"/>
              </w:rPr>
            </w:pPr>
          </w:p>
        </w:tc>
      </w:tr>
      <w:tr w:rsidR="004760DA" w:rsidRPr="004760DA" w:rsidTr="004868C5">
        <w:trPr>
          <w:tblHeader/>
        </w:trPr>
        <w:tc>
          <w:tcPr>
            <w:tcW w:w="6768" w:type="dxa"/>
            <w:gridSpan w:val="2"/>
            <w:tcBorders>
              <w:top w:val="nil"/>
              <w:left w:val="nil"/>
              <w:bottom w:val="nil"/>
              <w:right w:val="nil"/>
            </w:tcBorders>
            <w:tcMar>
              <w:left w:w="44" w:type="dxa"/>
            </w:tcMar>
          </w:tcPr>
          <w:p w:rsidR="00DA73E0" w:rsidRPr="004760DA" w:rsidRDefault="00DA73E0" w:rsidP="004868C5">
            <w:pPr>
              <w:pStyle w:val="NtA1Desc"/>
              <w:ind w:left="315"/>
              <w:rPr>
                <w:color w:val="auto"/>
              </w:rPr>
            </w:pPr>
            <w:r w:rsidRPr="004760DA">
              <w:rPr>
                <w:color w:val="auto"/>
              </w:rPr>
              <w:t>Trade creditors and accruals</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327,593</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168,322</w:t>
            </w:r>
            <w:r w:rsidRPr="004760DA">
              <w:rPr>
                <w:color w:val="auto"/>
              </w:rPr>
              <w:tab/>
            </w:r>
          </w:p>
        </w:tc>
      </w:tr>
      <w:tr w:rsidR="004760DA" w:rsidRPr="004760DA" w:rsidTr="004868C5">
        <w:trPr>
          <w:tblHeader/>
        </w:trPr>
        <w:tc>
          <w:tcPr>
            <w:tcW w:w="6768" w:type="dxa"/>
            <w:gridSpan w:val="2"/>
            <w:tcBorders>
              <w:top w:val="nil"/>
              <w:left w:val="nil"/>
              <w:bottom w:val="nil"/>
              <w:right w:val="nil"/>
            </w:tcBorders>
            <w:tcMar>
              <w:left w:w="44" w:type="dxa"/>
            </w:tcMar>
          </w:tcPr>
          <w:p w:rsidR="00DA73E0" w:rsidRPr="004760DA" w:rsidRDefault="00DA73E0" w:rsidP="004868C5">
            <w:pPr>
              <w:pStyle w:val="NtA1Desc"/>
              <w:ind w:left="315"/>
              <w:rPr>
                <w:color w:val="auto"/>
              </w:rPr>
            </w:pPr>
            <w:r w:rsidRPr="004760DA">
              <w:rPr>
                <w:color w:val="auto"/>
              </w:rPr>
              <w:t>Payroll liabilities</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25,000</w:t>
            </w:r>
            <w:r w:rsidRPr="004760DA">
              <w:rPr>
                <w:color w:val="auto"/>
              </w:rPr>
              <w:tab/>
            </w:r>
          </w:p>
        </w:tc>
        <w:tc>
          <w:tcPr>
            <w:tcW w:w="1296" w:type="dxa"/>
            <w:tcBorders>
              <w:top w:val="nil"/>
              <w:left w:val="nil"/>
              <w:bottom w:val="nil"/>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73,092</w:t>
            </w:r>
            <w:r w:rsidRPr="004760DA">
              <w:rPr>
                <w:color w:val="auto"/>
              </w:rPr>
              <w:tab/>
            </w:r>
          </w:p>
        </w:tc>
      </w:tr>
      <w:tr w:rsidR="004760DA" w:rsidRPr="004760DA" w:rsidTr="004868C5">
        <w:trPr>
          <w:tblHeader/>
        </w:trPr>
        <w:tc>
          <w:tcPr>
            <w:tcW w:w="6768" w:type="dxa"/>
            <w:gridSpan w:val="2"/>
            <w:tcBorders>
              <w:top w:val="nil"/>
              <w:left w:val="nil"/>
              <w:bottom w:val="nil"/>
              <w:right w:val="nil"/>
            </w:tcBorders>
            <w:tcMar>
              <w:left w:w="44" w:type="dxa"/>
            </w:tcMar>
          </w:tcPr>
          <w:p w:rsidR="00DA73E0" w:rsidRPr="004760DA" w:rsidRDefault="00DA73E0" w:rsidP="004868C5">
            <w:pPr>
              <w:pStyle w:val="NtDescTiNo"/>
              <w:rPr>
                <w:color w:val="auto"/>
              </w:rPr>
            </w:pP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single" w:sz="8" w:space="0" w:color="000000"/>
              <w:left w:val="nil"/>
              <w:bottom w:val="double" w:sz="6" w:space="0" w:color="000000"/>
              <w:right w:val="nil"/>
            </w:tcBorders>
            <w:tcMar>
              <w:left w:w="72" w:type="dxa"/>
            </w:tcMar>
            <w:vAlign w:val="bottom"/>
          </w:tcPr>
          <w:p w:rsidR="00DA73E0" w:rsidRPr="004760DA" w:rsidRDefault="00DA73E0" w:rsidP="004868C5">
            <w:pPr>
              <w:pStyle w:val="NtA1PAYT"/>
              <w:tabs>
                <w:tab w:val="right" w:pos="1169"/>
                <w:tab w:val="left" w:pos="1195"/>
              </w:tabs>
              <w:rPr>
                <w:color w:val="auto"/>
              </w:rPr>
            </w:pPr>
            <w:r w:rsidRPr="004760DA">
              <w:rPr>
                <w:color w:val="auto"/>
              </w:rPr>
              <w:tab/>
              <w:t>352,593</w:t>
            </w:r>
            <w:r w:rsidRPr="004760DA">
              <w:rPr>
                <w:color w:val="auto"/>
              </w:rPr>
              <w:tab/>
            </w:r>
          </w:p>
        </w:tc>
        <w:tc>
          <w:tcPr>
            <w:tcW w:w="1296" w:type="dxa"/>
            <w:tcBorders>
              <w:top w:val="single" w:sz="8" w:space="0" w:color="000000"/>
              <w:left w:val="nil"/>
              <w:bottom w:val="double" w:sz="6" w:space="0" w:color="000000"/>
              <w:right w:val="nil"/>
            </w:tcBorders>
            <w:tcMar>
              <w:left w:w="43" w:type="dxa"/>
            </w:tcMar>
            <w:vAlign w:val="bottom"/>
          </w:tcPr>
          <w:p w:rsidR="00DA73E0" w:rsidRPr="004760DA" w:rsidRDefault="00DA73E0" w:rsidP="004868C5">
            <w:pPr>
              <w:pStyle w:val="NtA1PPYT"/>
              <w:tabs>
                <w:tab w:val="right" w:pos="1198"/>
                <w:tab w:val="left" w:pos="1224"/>
              </w:tabs>
              <w:rPr>
                <w:color w:val="auto"/>
              </w:rPr>
            </w:pPr>
            <w:r w:rsidRPr="004760DA">
              <w:rPr>
                <w:color w:val="auto"/>
              </w:rPr>
              <w:tab/>
              <w:t>241,414</w:t>
            </w:r>
            <w:r w:rsidRPr="004760DA">
              <w:rPr>
                <w:color w:val="auto"/>
              </w:rPr>
              <w:tab/>
            </w:r>
          </w:p>
        </w:tc>
      </w:tr>
      <w:tr w:rsidR="004760DA" w:rsidRPr="004760DA" w:rsidTr="004868C5">
        <w:tblPrEx>
          <w:tblCellMar>
            <w:right w:w="0" w:type="dxa"/>
          </w:tblCellMar>
        </w:tblPrEx>
        <w:trPr>
          <w:tblHeader/>
        </w:trPr>
        <w:tc>
          <w:tcPr>
            <w:tcW w:w="9936" w:type="dxa"/>
            <w:gridSpan w:val="5"/>
            <w:tcBorders>
              <w:top w:val="nil"/>
              <w:left w:val="nil"/>
              <w:bottom w:val="nil"/>
              <w:right w:val="nil"/>
            </w:tcBorders>
          </w:tcPr>
          <w:p w:rsidR="00DA73E0" w:rsidRPr="004760DA" w:rsidRDefault="00DA73E0" w:rsidP="004868C5">
            <w:pPr>
              <w:pStyle w:val="Heading4"/>
              <w:rPr>
                <w:b/>
                <w:color w:val="auto"/>
              </w:rPr>
            </w:pPr>
            <w:r w:rsidRPr="004760DA">
              <w:rPr>
                <w:b/>
                <w:color w:val="auto"/>
              </w:rPr>
              <w:t>11</w:t>
            </w:r>
            <w:r w:rsidRPr="004760DA">
              <w:rPr>
                <w:b/>
                <w:color w:val="auto"/>
              </w:rPr>
              <w:tab/>
              <w:t xml:space="preserve">Provisions </w:t>
            </w:r>
          </w:p>
        </w:tc>
      </w:tr>
      <w:tr w:rsidR="004760DA" w:rsidRPr="004760DA" w:rsidTr="004868C5">
        <w:trPr>
          <w:tblHeader/>
        </w:trPr>
        <w:tc>
          <w:tcPr>
            <w:tcW w:w="7344" w:type="dxa"/>
            <w:gridSpan w:val="3"/>
            <w:tcBorders>
              <w:top w:val="nil"/>
              <w:left w:val="nil"/>
              <w:bottom w:val="nil"/>
              <w:right w:val="nil"/>
            </w:tcBorders>
            <w:tcMar>
              <w:left w:w="0" w:type="dxa"/>
            </w:tcMar>
            <w:vAlign w:val="bottom"/>
          </w:tcPr>
          <w:p w:rsidR="00DA73E0" w:rsidRPr="004760DA" w:rsidRDefault="00DA73E0" w:rsidP="004868C5">
            <w:pPr>
              <w:pStyle w:val="NtDescTiNo"/>
              <w:ind w:left="360"/>
              <w:rPr>
                <w:color w:val="auto"/>
              </w:rPr>
            </w:pPr>
            <w:r w:rsidRPr="004760DA">
              <w:rPr>
                <w:color w:val="auto"/>
              </w:rPr>
              <w:t>CURRENT</w:t>
            </w:r>
          </w:p>
        </w:tc>
        <w:tc>
          <w:tcPr>
            <w:tcW w:w="1296" w:type="dxa"/>
            <w:tcBorders>
              <w:top w:val="nil"/>
              <w:left w:val="nil"/>
              <w:right w:val="nil"/>
            </w:tcBorders>
            <w:tcMar>
              <w:left w:w="28" w:type="dxa"/>
            </w:tcMar>
            <w:vAlign w:val="bottom"/>
          </w:tcPr>
          <w:p w:rsidR="00DA73E0" w:rsidRPr="004760DA" w:rsidRDefault="00DA73E0" w:rsidP="004868C5">
            <w:pPr>
              <w:rPr>
                <w:color w:val="auto"/>
              </w:rPr>
            </w:pPr>
          </w:p>
        </w:tc>
        <w:tc>
          <w:tcPr>
            <w:tcW w:w="1296" w:type="dxa"/>
            <w:tcBorders>
              <w:top w:val="nil"/>
              <w:left w:val="nil"/>
              <w:right w:val="nil"/>
            </w:tcBorders>
            <w:tcMar>
              <w:left w:w="0" w:type="dxa"/>
            </w:tcMar>
            <w:vAlign w:val="bottom"/>
          </w:tcPr>
          <w:p w:rsidR="00DA73E0" w:rsidRPr="004760DA" w:rsidRDefault="00DA73E0" w:rsidP="004868C5">
            <w:pPr>
              <w:rPr>
                <w:color w:val="auto"/>
              </w:rPr>
            </w:pPr>
          </w:p>
        </w:tc>
      </w:tr>
      <w:tr w:rsidR="004760DA" w:rsidRPr="004760DA" w:rsidTr="004868C5">
        <w:trPr>
          <w:tblHeader/>
        </w:trPr>
        <w:tc>
          <w:tcPr>
            <w:tcW w:w="7344" w:type="dxa"/>
            <w:gridSpan w:val="3"/>
            <w:tcBorders>
              <w:top w:val="nil"/>
              <w:left w:val="nil"/>
              <w:bottom w:val="nil"/>
              <w:right w:val="nil"/>
            </w:tcBorders>
            <w:tcMar>
              <w:left w:w="0" w:type="dxa"/>
            </w:tcMar>
            <w:vAlign w:val="bottom"/>
          </w:tcPr>
          <w:p w:rsidR="00DA73E0" w:rsidRPr="004760DA" w:rsidRDefault="00DA73E0" w:rsidP="004868C5">
            <w:pPr>
              <w:pStyle w:val="NtA1Desc"/>
              <w:ind w:left="360"/>
              <w:rPr>
                <w:color w:val="auto"/>
              </w:rPr>
            </w:pPr>
            <w:r w:rsidRPr="004760DA">
              <w:rPr>
                <w:color w:val="auto"/>
              </w:rPr>
              <w:t>Employee benefits</w:t>
            </w:r>
          </w:p>
        </w:tc>
        <w:tc>
          <w:tcPr>
            <w:tcW w:w="1296" w:type="dxa"/>
            <w:tcBorders>
              <w:top w:val="nil"/>
              <w:left w:val="nil"/>
              <w:bottom w:val="double" w:sz="4" w:space="0" w:color="auto"/>
              <w:right w:val="nil"/>
            </w:tcBorders>
            <w:tcMar>
              <w:left w:w="28" w:type="dxa"/>
            </w:tcMar>
            <w:vAlign w:val="bottom"/>
          </w:tcPr>
          <w:p w:rsidR="00DA73E0" w:rsidRPr="004760DA" w:rsidRDefault="00DA73E0" w:rsidP="004868C5">
            <w:pPr>
              <w:pStyle w:val="NtA1PAY"/>
              <w:tabs>
                <w:tab w:val="right" w:pos="1212"/>
                <w:tab w:val="left" w:pos="1238"/>
              </w:tabs>
              <w:rPr>
                <w:color w:val="auto"/>
              </w:rPr>
            </w:pPr>
            <w:r w:rsidRPr="004760DA">
              <w:rPr>
                <w:color w:val="auto"/>
              </w:rPr>
              <w:tab/>
              <w:t>67,932</w:t>
            </w:r>
            <w:r w:rsidRPr="004760DA">
              <w:rPr>
                <w:color w:val="auto"/>
              </w:rPr>
              <w:tab/>
            </w:r>
          </w:p>
        </w:tc>
        <w:tc>
          <w:tcPr>
            <w:tcW w:w="1296" w:type="dxa"/>
            <w:tcBorders>
              <w:top w:val="nil"/>
              <w:left w:val="nil"/>
              <w:bottom w:val="double" w:sz="4" w:space="0" w:color="auto"/>
              <w:right w:val="nil"/>
            </w:tcBorders>
            <w:tcMar>
              <w:left w:w="0" w:type="dxa"/>
            </w:tcMar>
            <w:vAlign w:val="bottom"/>
          </w:tcPr>
          <w:p w:rsidR="00DA73E0" w:rsidRPr="004760DA" w:rsidRDefault="00DA73E0" w:rsidP="004868C5">
            <w:pPr>
              <w:pStyle w:val="NtA1PPY"/>
              <w:tabs>
                <w:tab w:val="right" w:pos="1241"/>
                <w:tab w:val="left" w:pos="1267"/>
              </w:tabs>
              <w:rPr>
                <w:color w:val="auto"/>
              </w:rPr>
            </w:pPr>
            <w:r w:rsidRPr="004760DA">
              <w:rPr>
                <w:color w:val="auto"/>
              </w:rPr>
              <w:tab/>
              <w:t>53,279</w:t>
            </w:r>
            <w:r w:rsidRPr="004760DA">
              <w:rPr>
                <w:color w:val="auto"/>
              </w:rPr>
              <w:tab/>
            </w:r>
          </w:p>
        </w:tc>
      </w:tr>
      <w:tr w:rsidR="004760DA" w:rsidRPr="004760DA" w:rsidTr="004868C5">
        <w:tblPrEx>
          <w:tblCellMar>
            <w:right w:w="0" w:type="dxa"/>
          </w:tblCellMar>
        </w:tblPrEx>
        <w:trPr>
          <w:tblHeader/>
        </w:trPr>
        <w:tc>
          <w:tcPr>
            <w:tcW w:w="9936" w:type="dxa"/>
            <w:gridSpan w:val="5"/>
            <w:tcBorders>
              <w:top w:val="nil"/>
              <w:left w:val="nil"/>
              <w:bottom w:val="nil"/>
              <w:right w:val="nil"/>
            </w:tcBorders>
          </w:tcPr>
          <w:p w:rsidR="00DA73E0" w:rsidRPr="004760DA" w:rsidRDefault="00DA73E0" w:rsidP="004868C5">
            <w:pPr>
              <w:pStyle w:val="Heading4"/>
              <w:rPr>
                <w:b/>
                <w:color w:val="auto"/>
              </w:rPr>
            </w:pPr>
            <w:r w:rsidRPr="004760DA">
              <w:rPr>
                <w:b/>
                <w:color w:val="auto"/>
              </w:rPr>
              <w:t>12</w:t>
            </w:r>
            <w:r w:rsidRPr="004760DA">
              <w:rPr>
                <w:b/>
                <w:color w:val="auto"/>
              </w:rPr>
              <w:tab/>
              <w:t xml:space="preserve">Other Financial Liabilities </w:t>
            </w:r>
          </w:p>
        </w:tc>
      </w:tr>
      <w:tr w:rsidR="004760DA" w:rsidRPr="004760DA" w:rsidTr="004868C5">
        <w:trPr>
          <w:gridBefore w:val="1"/>
          <w:wBefore w:w="396" w:type="dxa"/>
          <w:tblHeader/>
        </w:trPr>
        <w:tc>
          <w:tcPr>
            <w:tcW w:w="6372" w:type="dxa"/>
            <w:tcBorders>
              <w:top w:val="nil"/>
              <w:left w:val="nil"/>
              <w:bottom w:val="nil"/>
              <w:right w:val="nil"/>
            </w:tcBorders>
            <w:tcMar>
              <w:left w:w="44" w:type="dxa"/>
            </w:tcMar>
          </w:tcPr>
          <w:p w:rsidR="00DA73E0" w:rsidRPr="004760DA" w:rsidRDefault="00DA73E0" w:rsidP="004868C5">
            <w:pPr>
              <w:pStyle w:val="NtDescTiNo"/>
              <w:rPr>
                <w:color w:val="auto"/>
              </w:rPr>
            </w:pPr>
            <w:r w:rsidRPr="004760DA">
              <w:rPr>
                <w:color w:val="auto"/>
              </w:rPr>
              <w:t>CURRENT</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right w:val="nil"/>
            </w:tcBorders>
            <w:tcMar>
              <w:left w:w="72" w:type="dxa"/>
            </w:tcMar>
            <w:vAlign w:val="bottom"/>
          </w:tcPr>
          <w:p w:rsidR="00DA73E0" w:rsidRPr="004760DA" w:rsidRDefault="00DA73E0" w:rsidP="004868C5">
            <w:pPr>
              <w:rPr>
                <w:color w:val="auto"/>
              </w:rPr>
            </w:pPr>
          </w:p>
        </w:tc>
        <w:tc>
          <w:tcPr>
            <w:tcW w:w="1296" w:type="dxa"/>
            <w:tcBorders>
              <w:top w:val="nil"/>
              <w:left w:val="nil"/>
              <w:right w:val="nil"/>
            </w:tcBorders>
            <w:tcMar>
              <w:left w:w="43" w:type="dxa"/>
            </w:tcMar>
            <w:vAlign w:val="bottom"/>
          </w:tcPr>
          <w:p w:rsidR="00DA73E0" w:rsidRPr="004760DA" w:rsidRDefault="00DA73E0" w:rsidP="004868C5">
            <w:pPr>
              <w:rPr>
                <w:color w:val="auto"/>
              </w:rPr>
            </w:pPr>
          </w:p>
        </w:tc>
      </w:tr>
      <w:tr w:rsidR="004760DA" w:rsidRPr="004760DA" w:rsidTr="004868C5">
        <w:trPr>
          <w:gridBefore w:val="1"/>
          <w:wBefore w:w="396" w:type="dxa"/>
          <w:tblHeader/>
        </w:trPr>
        <w:tc>
          <w:tcPr>
            <w:tcW w:w="6372" w:type="dxa"/>
            <w:tcBorders>
              <w:top w:val="nil"/>
              <w:left w:val="nil"/>
              <w:bottom w:val="nil"/>
              <w:right w:val="nil"/>
            </w:tcBorders>
            <w:tcMar>
              <w:left w:w="44" w:type="dxa"/>
            </w:tcMar>
          </w:tcPr>
          <w:p w:rsidR="00DA73E0" w:rsidRPr="004760DA" w:rsidRDefault="00DA73E0" w:rsidP="004868C5">
            <w:pPr>
              <w:pStyle w:val="NtA1Desc"/>
              <w:rPr>
                <w:color w:val="auto"/>
              </w:rPr>
            </w:pPr>
            <w:r w:rsidRPr="004760DA">
              <w:rPr>
                <w:color w:val="auto"/>
              </w:rPr>
              <w:t>Deferred income</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double" w:sz="4" w:space="0" w:color="auto"/>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1,027,792</w:t>
            </w:r>
            <w:r w:rsidRPr="004760DA">
              <w:rPr>
                <w:color w:val="auto"/>
              </w:rPr>
              <w:tab/>
            </w:r>
          </w:p>
        </w:tc>
        <w:tc>
          <w:tcPr>
            <w:tcW w:w="1296" w:type="dxa"/>
            <w:tcBorders>
              <w:top w:val="nil"/>
              <w:left w:val="nil"/>
              <w:bottom w:val="double" w:sz="4" w:space="0" w:color="auto"/>
              <w:right w:val="nil"/>
            </w:tcBorders>
            <w:tcMar>
              <w:left w:w="43" w:type="dxa"/>
            </w:tcMar>
            <w:vAlign w:val="bottom"/>
          </w:tcPr>
          <w:p w:rsidR="00DA73E0" w:rsidRPr="004760DA" w:rsidRDefault="00DA73E0" w:rsidP="004868C5">
            <w:pPr>
              <w:pStyle w:val="NtA1PPY"/>
              <w:tabs>
                <w:tab w:val="right" w:pos="1198"/>
                <w:tab w:val="left" w:pos="1224"/>
              </w:tabs>
              <w:rPr>
                <w:color w:val="auto"/>
              </w:rPr>
            </w:pPr>
            <w:r w:rsidRPr="004760DA">
              <w:rPr>
                <w:color w:val="auto"/>
              </w:rPr>
              <w:tab/>
              <w:t>932,032</w:t>
            </w:r>
            <w:r w:rsidRPr="004760DA">
              <w:rPr>
                <w:color w:val="auto"/>
              </w:rPr>
              <w:tab/>
            </w:r>
          </w:p>
        </w:tc>
      </w:tr>
      <w:tr w:rsidR="004760DA" w:rsidRPr="004760DA" w:rsidTr="004868C5">
        <w:tblPrEx>
          <w:tblCellMar>
            <w:right w:w="0" w:type="dxa"/>
          </w:tblCellMar>
        </w:tblPrEx>
        <w:trPr>
          <w:tblHeader/>
        </w:trPr>
        <w:tc>
          <w:tcPr>
            <w:tcW w:w="9936" w:type="dxa"/>
            <w:gridSpan w:val="5"/>
            <w:tcBorders>
              <w:top w:val="nil"/>
              <w:left w:val="nil"/>
              <w:bottom w:val="nil"/>
              <w:right w:val="nil"/>
            </w:tcBorders>
          </w:tcPr>
          <w:p w:rsidR="00DA73E0" w:rsidRPr="004760DA" w:rsidRDefault="00DA73E0" w:rsidP="004868C5">
            <w:pPr>
              <w:pStyle w:val="Heading4"/>
              <w:rPr>
                <w:b/>
                <w:color w:val="auto"/>
              </w:rPr>
            </w:pPr>
            <w:r w:rsidRPr="004760DA">
              <w:rPr>
                <w:b/>
                <w:color w:val="auto"/>
              </w:rPr>
              <w:t>13</w:t>
            </w:r>
            <w:r w:rsidRPr="004760DA">
              <w:rPr>
                <w:b/>
                <w:color w:val="auto"/>
              </w:rPr>
              <w:tab/>
              <w:t xml:space="preserve">Capital and Leasing Commitments </w:t>
            </w:r>
          </w:p>
        </w:tc>
      </w:tr>
      <w:tr w:rsidR="004760DA" w:rsidRPr="004760DA" w:rsidTr="004868C5">
        <w:tblPrEx>
          <w:tblCellMar>
            <w:right w:w="0" w:type="dxa"/>
          </w:tblCellMar>
        </w:tblPrEx>
        <w:trPr>
          <w:tblHeader/>
        </w:trPr>
        <w:tc>
          <w:tcPr>
            <w:tcW w:w="9936" w:type="dxa"/>
            <w:gridSpan w:val="5"/>
            <w:tcBorders>
              <w:top w:val="nil"/>
              <w:left w:val="nil"/>
              <w:bottom w:val="nil"/>
              <w:right w:val="nil"/>
            </w:tcBorders>
          </w:tcPr>
          <w:p w:rsidR="00DA73E0" w:rsidRPr="004760DA" w:rsidRDefault="00DA73E0" w:rsidP="004868C5">
            <w:pPr>
              <w:pStyle w:val="NtHeading4"/>
              <w:tabs>
                <w:tab w:val="clear" w:pos="1530"/>
                <w:tab w:val="left" w:pos="450"/>
              </w:tabs>
              <w:ind w:left="450" w:firstLine="0"/>
              <w:rPr>
                <w:color w:val="auto"/>
              </w:rPr>
            </w:pPr>
            <w:r w:rsidRPr="004760DA">
              <w:rPr>
                <w:color w:val="auto"/>
              </w:rPr>
              <w:t xml:space="preserve">Operating Leases </w:t>
            </w:r>
          </w:p>
        </w:tc>
      </w:tr>
      <w:tr w:rsidR="004760DA" w:rsidRPr="004760DA" w:rsidTr="004868C5">
        <w:trPr>
          <w:gridBefore w:val="1"/>
          <w:wBefore w:w="396" w:type="dxa"/>
          <w:tblHeader/>
        </w:trPr>
        <w:tc>
          <w:tcPr>
            <w:tcW w:w="6372" w:type="dxa"/>
            <w:tcBorders>
              <w:top w:val="nil"/>
              <w:left w:val="nil"/>
              <w:bottom w:val="nil"/>
              <w:right w:val="nil"/>
            </w:tcBorders>
            <w:tcMar>
              <w:left w:w="44" w:type="dxa"/>
            </w:tcMar>
          </w:tcPr>
          <w:p w:rsidR="00DA73E0" w:rsidRPr="004760DA" w:rsidRDefault="00DA73E0" w:rsidP="004868C5">
            <w:pPr>
              <w:pStyle w:val="NtA1Desc"/>
              <w:rPr>
                <w:color w:val="auto"/>
              </w:rPr>
            </w:pPr>
            <w:r w:rsidRPr="004760DA">
              <w:rPr>
                <w:color w:val="auto"/>
              </w:rPr>
              <w:t>Minimum lease payments under non</w:t>
            </w:r>
            <w:r w:rsidRPr="004760DA">
              <w:rPr>
                <w:color w:val="auto"/>
              </w:rPr>
              <w:noBreakHyphen/>
              <w:t>cancellable operating leases:</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rPr>
                <w:color w:val="auto"/>
              </w:rPr>
            </w:pPr>
          </w:p>
        </w:tc>
        <w:tc>
          <w:tcPr>
            <w:tcW w:w="1296" w:type="dxa"/>
            <w:tcBorders>
              <w:top w:val="nil"/>
              <w:left w:val="nil"/>
              <w:bottom w:val="nil"/>
              <w:right w:val="nil"/>
            </w:tcBorders>
            <w:tcMar>
              <w:left w:w="44" w:type="dxa"/>
            </w:tcMar>
            <w:vAlign w:val="bottom"/>
          </w:tcPr>
          <w:p w:rsidR="00DA73E0" w:rsidRPr="004760DA" w:rsidRDefault="00DA73E0" w:rsidP="004868C5">
            <w:pPr>
              <w:rPr>
                <w:color w:val="auto"/>
              </w:rPr>
            </w:pPr>
          </w:p>
        </w:tc>
      </w:tr>
      <w:tr w:rsidR="004760DA" w:rsidRPr="004760DA" w:rsidTr="004868C5">
        <w:trPr>
          <w:gridBefore w:val="1"/>
          <w:wBefore w:w="396" w:type="dxa"/>
          <w:tblHeader/>
        </w:trPr>
        <w:tc>
          <w:tcPr>
            <w:tcW w:w="6372" w:type="dxa"/>
            <w:tcBorders>
              <w:top w:val="nil"/>
              <w:left w:val="nil"/>
              <w:bottom w:val="nil"/>
              <w:right w:val="nil"/>
            </w:tcBorders>
            <w:tcMar>
              <w:left w:w="44" w:type="dxa"/>
            </w:tcMar>
          </w:tcPr>
          <w:p w:rsidR="00DA73E0" w:rsidRPr="004760DA" w:rsidRDefault="00DA73E0" w:rsidP="004868C5">
            <w:pPr>
              <w:pStyle w:val="NtA1Desc"/>
              <w:rPr>
                <w:color w:val="auto"/>
              </w:rPr>
            </w:pPr>
            <w:r w:rsidRPr="004760DA">
              <w:rPr>
                <w:color w:val="auto"/>
              </w:rPr>
              <w:noBreakHyphen/>
              <w:t xml:space="preserve"> not later than one year</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123,310</w:t>
            </w:r>
            <w:r w:rsidRPr="004760DA">
              <w:rPr>
                <w:color w:val="auto"/>
              </w:rPr>
              <w:tab/>
            </w:r>
          </w:p>
        </w:tc>
        <w:tc>
          <w:tcPr>
            <w:tcW w:w="1296" w:type="dxa"/>
            <w:tcBorders>
              <w:top w:val="nil"/>
              <w:left w:val="nil"/>
              <w:bottom w:val="nil"/>
              <w:right w:val="nil"/>
            </w:tcBorders>
            <w:tcMar>
              <w:left w:w="44"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63,264</w:t>
            </w:r>
            <w:r w:rsidRPr="004760DA">
              <w:rPr>
                <w:color w:val="auto"/>
              </w:rPr>
              <w:tab/>
            </w:r>
          </w:p>
        </w:tc>
      </w:tr>
      <w:tr w:rsidR="004760DA" w:rsidRPr="004760DA" w:rsidTr="004868C5">
        <w:trPr>
          <w:gridBefore w:val="1"/>
          <w:wBefore w:w="396" w:type="dxa"/>
          <w:tblHeader/>
        </w:trPr>
        <w:tc>
          <w:tcPr>
            <w:tcW w:w="6372" w:type="dxa"/>
            <w:tcBorders>
              <w:top w:val="nil"/>
              <w:left w:val="nil"/>
              <w:bottom w:val="nil"/>
              <w:right w:val="nil"/>
            </w:tcBorders>
            <w:tcMar>
              <w:left w:w="44" w:type="dxa"/>
            </w:tcMar>
          </w:tcPr>
          <w:p w:rsidR="00DA73E0" w:rsidRPr="004760DA" w:rsidRDefault="00DA73E0" w:rsidP="004868C5">
            <w:pPr>
              <w:pStyle w:val="NtA1Desc"/>
              <w:rPr>
                <w:color w:val="auto"/>
              </w:rPr>
            </w:pPr>
            <w:r w:rsidRPr="004760DA">
              <w:rPr>
                <w:color w:val="auto"/>
              </w:rPr>
              <w:noBreakHyphen/>
              <w:t xml:space="preserve"> between one year and five years</w:t>
            </w: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nil"/>
              <w:left w:val="nil"/>
              <w:bottom w:val="nil"/>
              <w:right w:val="nil"/>
            </w:tcBorders>
            <w:tcMar>
              <w:left w:w="72" w:type="dxa"/>
            </w:tcMar>
            <w:vAlign w:val="bottom"/>
          </w:tcPr>
          <w:p w:rsidR="00DA73E0" w:rsidRPr="004760DA" w:rsidRDefault="00DA73E0" w:rsidP="004868C5">
            <w:pPr>
              <w:pStyle w:val="NtA1PAY"/>
              <w:tabs>
                <w:tab w:val="right" w:pos="1169"/>
                <w:tab w:val="left" w:pos="1195"/>
              </w:tabs>
              <w:rPr>
                <w:color w:val="auto"/>
              </w:rPr>
            </w:pPr>
            <w:r w:rsidRPr="004760DA">
              <w:rPr>
                <w:color w:val="auto"/>
              </w:rPr>
              <w:tab/>
              <w:t>150,204</w:t>
            </w:r>
            <w:r w:rsidRPr="004760DA">
              <w:rPr>
                <w:color w:val="auto"/>
              </w:rPr>
              <w:tab/>
            </w:r>
          </w:p>
        </w:tc>
        <w:tc>
          <w:tcPr>
            <w:tcW w:w="1296" w:type="dxa"/>
            <w:tcBorders>
              <w:top w:val="nil"/>
              <w:left w:val="nil"/>
              <w:bottom w:val="nil"/>
              <w:right w:val="nil"/>
            </w:tcBorders>
            <w:tcMar>
              <w:left w:w="44" w:type="dxa"/>
            </w:tcMar>
            <w:vAlign w:val="bottom"/>
          </w:tcPr>
          <w:p w:rsidR="00DA73E0" w:rsidRPr="004760DA" w:rsidRDefault="00DA73E0" w:rsidP="004868C5">
            <w:pPr>
              <w:pStyle w:val="NtA1PPY"/>
              <w:tabs>
                <w:tab w:val="right" w:pos="1195"/>
                <w:tab w:val="left" w:pos="1221"/>
              </w:tabs>
              <w:rPr>
                <w:color w:val="auto"/>
              </w:rPr>
            </w:pPr>
            <w:r w:rsidRPr="004760DA">
              <w:rPr>
                <w:color w:val="auto"/>
              </w:rPr>
              <w:tab/>
              <w:t>37,160</w:t>
            </w:r>
            <w:r w:rsidRPr="004760DA">
              <w:rPr>
                <w:color w:val="auto"/>
              </w:rPr>
              <w:tab/>
            </w:r>
          </w:p>
        </w:tc>
      </w:tr>
      <w:tr w:rsidR="004760DA" w:rsidRPr="004760DA" w:rsidTr="004868C5">
        <w:trPr>
          <w:gridBefore w:val="1"/>
          <w:wBefore w:w="396" w:type="dxa"/>
          <w:tblHeader/>
        </w:trPr>
        <w:tc>
          <w:tcPr>
            <w:tcW w:w="6372" w:type="dxa"/>
            <w:tcBorders>
              <w:top w:val="nil"/>
              <w:left w:val="nil"/>
              <w:bottom w:val="nil"/>
              <w:right w:val="nil"/>
            </w:tcBorders>
            <w:tcMar>
              <w:left w:w="44" w:type="dxa"/>
            </w:tcMar>
          </w:tcPr>
          <w:p w:rsidR="00DA73E0" w:rsidRPr="004760DA" w:rsidRDefault="00DA73E0" w:rsidP="004868C5">
            <w:pPr>
              <w:pStyle w:val="NtA1DescT"/>
              <w:rPr>
                <w:color w:val="auto"/>
              </w:rPr>
            </w:pPr>
          </w:p>
        </w:tc>
        <w:tc>
          <w:tcPr>
            <w:tcW w:w="576" w:type="dxa"/>
            <w:tcBorders>
              <w:top w:val="nil"/>
              <w:left w:val="nil"/>
              <w:bottom w:val="nil"/>
              <w:right w:val="nil"/>
            </w:tcBorders>
            <w:tcMar>
              <w:left w:w="44" w:type="dxa"/>
            </w:tcMar>
            <w:vAlign w:val="bottom"/>
          </w:tcPr>
          <w:p w:rsidR="00DA73E0" w:rsidRPr="004760DA" w:rsidRDefault="00DA73E0" w:rsidP="004868C5">
            <w:pPr>
              <w:pStyle w:val="NtA1NoteNo"/>
              <w:rPr>
                <w:color w:val="auto"/>
              </w:rPr>
            </w:pPr>
          </w:p>
        </w:tc>
        <w:tc>
          <w:tcPr>
            <w:tcW w:w="1296" w:type="dxa"/>
            <w:tcBorders>
              <w:top w:val="single" w:sz="8" w:space="0" w:color="000000"/>
              <w:left w:val="nil"/>
              <w:bottom w:val="double" w:sz="6" w:space="0" w:color="000000"/>
              <w:right w:val="nil"/>
            </w:tcBorders>
            <w:tcMar>
              <w:left w:w="72" w:type="dxa"/>
            </w:tcMar>
            <w:vAlign w:val="bottom"/>
          </w:tcPr>
          <w:p w:rsidR="00DA73E0" w:rsidRPr="004760DA" w:rsidRDefault="00DA73E0" w:rsidP="004868C5">
            <w:pPr>
              <w:pStyle w:val="NtA1PAYT"/>
              <w:tabs>
                <w:tab w:val="right" w:pos="1169"/>
                <w:tab w:val="left" w:pos="1195"/>
              </w:tabs>
              <w:rPr>
                <w:color w:val="auto"/>
              </w:rPr>
            </w:pPr>
            <w:r w:rsidRPr="004760DA">
              <w:rPr>
                <w:color w:val="auto"/>
              </w:rPr>
              <w:tab/>
              <w:t>273,514</w:t>
            </w:r>
            <w:r w:rsidRPr="004760DA">
              <w:rPr>
                <w:color w:val="auto"/>
              </w:rPr>
              <w:tab/>
            </w:r>
          </w:p>
        </w:tc>
        <w:tc>
          <w:tcPr>
            <w:tcW w:w="1296" w:type="dxa"/>
            <w:tcBorders>
              <w:top w:val="single" w:sz="8" w:space="0" w:color="000000"/>
              <w:left w:val="nil"/>
              <w:bottom w:val="double" w:sz="6" w:space="0" w:color="000000"/>
              <w:right w:val="nil"/>
            </w:tcBorders>
            <w:tcMar>
              <w:left w:w="44" w:type="dxa"/>
            </w:tcMar>
            <w:vAlign w:val="bottom"/>
          </w:tcPr>
          <w:p w:rsidR="00DA73E0" w:rsidRPr="004760DA" w:rsidRDefault="00DA73E0" w:rsidP="004868C5">
            <w:pPr>
              <w:pStyle w:val="NtA1PPYT"/>
              <w:tabs>
                <w:tab w:val="right" w:pos="1195"/>
                <w:tab w:val="left" w:pos="1221"/>
              </w:tabs>
              <w:rPr>
                <w:color w:val="auto"/>
              </w:rPr>
            </w:pPr>
            <w:r w:rsidRPr="004760DA">
              <w:rPr>
                <w:color w:val="auto"/>
              </w:rPr>
              <w:tab/>
              <w:t>100,424</w:t>
            </w:r>
            <w:r w:rsidRPr="004760DA">
              <w:rPr>
                <w:color w:val="auto"/>
              </w:rPr>
              <w:tab/>
            </w:r>
          </w:p>
        </w:tc>
      </w:tr>
      <w:bookmarkEnd w:id="55"/>
    </w:tbl>
    <w:p w:rsidR="004868C5" w:rsidRPr="004760DA" w:rsidRDefault="004868C5">
      <w:pPr>
        <w:rPr>
          <w:color w:val="auto"/>
        </w:rPr>
      </w:pPr>
      <w:r w:rsidRPr="004760DA">
        <w:rPr>
          <w:bCs/>
          <w:color w:val="auto"/>
        </w:rPr>
        <w:br w:type="page"/>
      </w:r>
    </w:p>
    <w:tbl>
      <w:tblPr>
        <w:tblW w:w="9936" w:type="dxa"/>
        <w:tblInd w:w="44" w:type="dxa"/>
        <w:tblLayout w:type="fixed"/>
        <w:tblCellMar>
          <w:left w:w="0" w:type="dxa"/>
          <w:right w:w="0" w:type="dxa"/>
        </w:tblCellMar>
        <w:tblLook w:val="0000" w:firstRow="0" w:lastRow="0" w:firstColumn="0" w:lastColumn="0" w:noHBand="0" w:noVBand="0"/>
      </w:tblPr>
      <w:tblGrid>
        <w:gridCol w:w="9936"/>
      </w:tblGrid>
      <w:tr w:rsidR="004760DA" w:rsidRPr="004760DA" w:rsidTr="004868C5">
        <w:trPr>
          <w:tblHeader/>
        </w:trPr>
        <w:tc>
          <w:tcPr>
            <w:tcW w:w="9936" w:type="dxa"/>
            <w:tcBorders>
              <w:top w:val="nil"/>
              <w:left w:val="nil"/>
              <w:bottom w:val="nil"/>
              <w:right w:val="nil"/>
            </w:tcBorders>
          </w:tcPr>
          <w:p w:rsidR="00DA73E0" w:rsidRPr="004760DA" w:rsidRDefault="00DA73E0" w:rsidP="004868C5">
            <w:pPr>
              <w:pStyle w:val="Heading4"/>
              <w:rPr>
                <w:b/>
                <w:color w:val="auto"/>
              </w:rPr>
            </w:pPr>
            <w:bookmarkStart w:id="56" w:name="Table27"/>
            <w:r w:rsidRPr="004760DA">
              <w:rPr>
                <w:b/>
                <w:color w:val="auto"/>
              </w:rPr>
              <w:lastRenderedPageBreak/>
              <w:t>14</w:t>
            </w:r>
            <w:r w:rsidRPr="004760DA">
              <w:rPr>
                <w:b/>
                <w:color w:val="auto"/>
              </w:rPr>
              <w:tab/>
              <w:t xml:space="preserve">Key Management Personnel Disclosures </w:t>
            </w:r>
          </w:p>
        </w:tc>
      </w:tr>
    </w:tbl>
    <w:bookmarkEnd w:id="56"/>
    <w:p w:rsidR="00DA73E0" w:rsidRPr="004760DA" w:rsidRDefault="00DA73E0" w:rsidP="00DA73E0">
      <w:pPr>
        <w:rPr>
          <w:color w:val="auto"/>
        </w:rPr>
      </w:pPr>
      <w:r w:rsidRPr="004760DA">
        <w:rPr>
          <w:color w:val="auto"/>
        </w:rPr>
        <w:t>The total remuneration paid to key management personnel of the Company is $382,572 (2016: $235,652).</w:t>
      </w:r>
    </w:p>
    <w:tbl>
      <w:tblPr>
        <w:tblW w:w="9936" w:type="dxa"/>
        <w:tblLayout w:type="fixed"/>
        <w:tblCellMar>
          <w:left w:w="0" w:type="dxa"/>
          <w:right w:w="0" w:type="dxa"/>
        </w:tblCellMar>
        <w:tblLook w:val="04A0" w:firstRow="1" w:lastRow="0" w:firstColumn="1" w:lastColumn="0" w:noHBand="0" w:noVBand="1"/>
      </w:tblPr>
      <w:tblGrid>
        <w:gridCol w:w="9936"/>
      </w:tblGrid>
      <w:tr w:rsidR="004760DA" w:rsidRPr="004760DA" w:rsidTr="004868C5">
        <w:trPr>
          <w:tblHeader/>
        </w:trPr>
        <w:tc>
          <w:tcPr>
            <w:tcW w:w="9936" w:type="dxa"/>
            <w:hideMark/>
          </w:tcPr>
          <w:p w:rsidR="00DA73E0" w:rsidRPr="004760DA" w:rsidRDefault="00DA73E0" w:rsidP="004868C5">
            <w:pPr>
              <w:pStyle w:val="Heading4"/>
              <w:rPr>
                <w:b/>
                <w:color w:val="auto"/>
              </w:rPr>
            </w:pPr>
            <w:r w:rsidRPr="004760DA">
              <w:rPr>
                <w:b/>
                <w:color w:val="auto"/>
              </w:rPr>
              <w:t>15</w:t>
            </w:r>
            <w:r w:rsidRPr="004760DA">
              <w:rPr>
                <w:b/>
                <w:color w:val="auto"/>
              </w:rPr>
              <w:tab/>
              <w:t xml:space="preserve">Related Parties </w:t>
            </w:r>
          </w:p>
        </w:tc>
      </w:tr>
    </w:tbl>
    <w:p w:rsidR="00DA73E0" w:rsidRPr="004760DA" w:rsidRDefault="00DA73E0" w:rsidP="00DA73E0">
      <w:pPr>
        <w:rPr>
          <w:color w:val="auto"/>
        </w:rPr>
      </w:pPr>
      <w:r w:rsidRPr="004760DA">
        <w:rPr>
          <w:color w:val="auto"/>
        </w:rPr>
        <w:t>Transactions between related parties are on normal commercial terms and conditions no more favourable than those available to other parties unless otherwise stated.</w:t>
      </w:r>
    </w:p>
    <w:p w:rsidR="00DA73E0" w:rsidRPr="004760DA" w:rsidRDefault="00DA73E0" w:rsidP="00DA73E0">
      <w:pPr>
        <w:rPr>
          <w:color w:val="auto"/>
        </w:rPr>
      </w:pPr>
      <w:r w:rsidRPr="004760DA">
        <w:rPr>
          <w:color w:val="auto"/>
        </w:rPr>
        <w:t>There were no transactions with related parties during the financial year.</w:t>
      </w:r>
    </w:p>
    <w:tbl>
      <w:tblPr>
        <w:tblW w:w="0" w:type="auto"/>
        <w:tblLayout w:type="fixed"/>
        <w:tblCellMar>
          <w:left w:w="0" w:type="dxa"/>
          <w:right w:w="0" w:type="dxa"/>
        </w:tblCellMar>
        <w:tblLook w:val="04A0" w:firstRow="1" w:lastRow="0" w:firstColumn="1" w:lastColumn="0" w:noHBand="0" w:noVBand="1"/>
      </w:tblPr>
      <w:tblGrid>
        <w:gridCol w:w="9936"/>
      </w:tblGrid>
      <w:tr w:rsidR="004760DA" w:rsidRPr="004760DA" w:rsidTr="004868C5">
        <w:tc>
          <w:tcPr>
            <w:tcW w:w="9936" w:type="dxa"/>
            <w:hideMark/>
          </w:tcPr>
          <w:p w:rsidR="00DA73E0" w:rsidRPr="004760DA" w:rsidRDefault="00DA73E0" w:rsidP="004868C5">
            <w:pPr>
              <w:pStyle w:val="Heading4"/>
              <w:rPr>
                <w:b/>
                <w:color w:val="auto"/>
              </w:rPr>
            </w:pPr>
            <w:r w:rsidRPr="004760DA">
              <w:rPr>
                <w:b/>
                <w:color w:val="auto"/>
              </w:rPr>
              <w:t>16</w:t>
            </w:r>
            <w:r w:rsidRPr="004760DA">
              <w:rPr>
                <w:b/>
                <w:color w:val="auto"/>
              </w:rPr>
              <w:tab/>
              <w:t xml:space="preserve">Financial Risk Management </w:t>
            </w:r>
          </w:p>
        </w:tc>
      </w:tr>
    </w:tbl>
    <w:p w:rsidR="00DA73E0" w:rsidRPr="004760DA" w:rsidRDefault="00DA73E0" w:rsidP="00A364C7">
      <w:pPr>
        <w:pStyle w:val="NtTextLevel1"/>
        <w:ind w:left="0"/>
        <w:rPr>
          <w:color w:val="auto"/>
        </w:rPr>
      </w:pPr>
      <w:r w:rsidRPr="004760DA">
        <w:rPr>
          <w:color w:val="auto"/>
        </w:rPr>
        <w:t>The main risks Australian Network on Disability Limited is exposed to through its financial instruments are credit risk and liquidity risk.</w:t>
      </w:r>
    </w:p>
    <w:p w:rsidR="00DA73E0" w:rsidRPr="004760DA" w:rsidRDefault="00DA73E0" w:rsidP="00A364C7">
      <w:pPr>
        <w:pStyle w:val="NtTextLevel1"/>
        <w:ind w:left="0"/>
        <w:rPr>
          <w:color w:val="auto"/>
        </w:rPr>
      </w:pPr>
      <w:r w:rsidRPr="004760DA">
        <w:rPr>
          <w:color w:val="auto"/>
        </w:rPr>
        <w:t>The Company's financial instruments consist mainly of deposits with banks, and accounts receivable and payable.</w:t>
      </w:r>
    </w:p>
    <w:p w:rsidR="00DA73E0" w:rsidRPr="004760DA" w:rsidRDefault="00DA73E0" w:rsidP="00A364C7">
      <w:pPr>
        <w:pStyle w:val="NtTextLevel1"/>
        <w:ind w:left="0"/>
        <w:rPr>
          <w:color w:val="auto"/>
        </w:rPr>
      </w:pPr>
      <w:r w:rsidRPr="004760DA">
        <w:rPr>
          <w:color w:val="auto"/>
        </w:rPr>
        <w:t>The totals for each category of financial instruments, measured in accordance with AASB 139 as detailed in the accounting policies to these financial statements, are as follows:</w:t>
      </w:r>
    </w:p>
    <w:p w:rsidR="00DA73E0" w:rsidRPr="004760DA" w:rsidRDefault="00DA73E0" w:rsidP="00DA73E0">
      <w:pPr>
        <w:pStyle w:val="NtTextLevel1"/>
        <w:spacing w:before="0"/>
        <w:rPr>
          <w:color w:val="auto"/>
        </w:rPr>
      </w:pPr>
    </w:p>
    <w:tbl>
      <w:tblPr>
        <w:tblW w:w="9933" w:type="dxa"/>
        <w:tblLayout w:type="fixed"/>
        <w:tblCellMar>
          <w:left w:w="0" w:type="dxa"/>
          <w:right w:w="0" w:type="dxa"/>
        </w:tblCellMar>
        <w:tblLook w:val="04A0" w:firstRow="1" w:lastRow="0" w:firstColumn="1" w:lastColumn="0" w:noHBand="0" w:noVBand="1"/>
      </w:tblPr>
      <w:tblGrid>
        <w:gridCol w:w="360"/>
        <w:gridCol w:w="48"/>
        <w:gridCol w:w="5622"/>
        <w:gridCol w:w="1296"/>
        <w:gridCol w:w="1296"/>
        <w:gridCol w:w="1296"/>
        <w:gridCol w:w="15"/>
      </w:tblGrid>
      <w:tr w:rsidR="004760DA" w:rsidRPr="004760DA" w:rsidTr="004868C5">
        <w:trPr>
          <w:gridAfter w:val="1"/>
          <w:wAfter w:w="15" w:type="dxa"/>
          <w:tblHeader/>
        </w:trPr>
        <w:tc>
          <w:tcPr>
            <w:tcW w:w="6030" w:type="dxa"/>
            <w:gridSpan w:val="3"/>
            <w:tcMar>
              <w:top w:w="0" w:type="dxa"/>
              <w:left w:w="0" w:type="dxa"/>
              <w:bottom w:w="0" w:type="dxa"/>
              <w:right w:w="28" w:type="dxa"/>
            </w:tcMar>
            <w:vAlign w:val="bottom"/>
          </w:tcPr>
          <w:p w:rsidR="00DA73E0" w:rsidRPr="004760DA" w:rsidRDefault="00DA73E0" w:rsidP="004868C5">
            <w:pPr>
              <w:rPr>
                <w:color w:val="auto"/>
              </w:rPr>
            </w:pPr>
            <w:bookmarkStart w:id="57" w:name="Table28"/>
          </w:p>
        </w:tc>
        <w:tc>
          <w:tcPr>
            <w:tcW w:w="1296" w:type="dxa"/>
          </w:tcPr>
          <w:p w:rsidR="00DA73E0" w:rsidRPr="004760DA" w:rsidRDefault="00DA73E0" w:rsidP="004868C5">
            <w:pPr>
              <w:pStyle w:val="NtAE1Sc07TAYCHd"/>
              <w:spacing w:line="256" w:lineRule="auto"/>
              <w:rPr>
                <w:color w:val="auto"/>
              </w:rPr>
            </w:pPr>
          </w:p>
          <w:p w:rsidR="00DA73E0" w:rsidRPr="004760DA" w:rsidRDefault="00DA73E0" w:rsidP="004868C5">
            <w:pPr>
              <w:pStyle w:val="NtAE1Sc07TAYCHd"/>
              <w:spacing w:line="256" w:lineRule="auto"/>
              <w:ind w:left="450"/>
              <w:rPr>
                <w:color w:val="auto"/>
              </w:rPr>
            </w:pPr>
            <w:r w:rsidRPr="004760DA">
              <w:rPr>
                <w:color w:val="auto"/>
              </w:rPr>
              <w:t>Note</w:t>
            </w:r>
          </w:p>
        </w:tc>
        <w:tc>
          <w:tcPr>
            <w:tcW w:w="1296" w:type="dxa"/>
            <w:tcMar>
              <w:top w:w="0" w:type="dxa"/>
              <w:left w:w="1" w:type="dxa"/>
              <w:bottom w:w="0" w:type="dxa"/>
              <w:right w:w="0" w:type="dxa"/>
            </w:tcMar>
            <w:vAlign w:val="bottom"/>
            <w:hideMark/>
          </w:tcPr>
          <w:p w:rsidR="00DA73E0" w:rsidRPr="004760DA" w:rsidRDefault="00DA73E0" w:rsidP="004868C5">
            <w:pPr>
              <w:pStyle w:val="NtAE1Sc07TAYCHd"/>
              <w:spacing w:line="256" w:lineRule="auto"/>
              <w:rPr>
                <w:color w:val="auto"/>
              </w:rPr>
            </w:pPr>
            <w:r w:rsidRPr="004760DA">
              <w:rPr>
                <w:color w:val="auto"/>
              </w:rPr>
              <w:t>2017</w:t>
            </w:r>
          </w:p>
          <w:p w:rsidR="00DA73E0" w:rsidRPr="004760DA" w:rsidRDefault="00DA73E0" w:rsidP="004868C5">
            <w:pPr>
              <w:pStyle w:val="NtAERSc07TAYCHd"/>
              <w:spacing w:line="256" w:lineRule="auto"/>
              <w:rPr>
                <w:color w:val="auto"/>
              </w:rPr>
            </w:pPr>
            <w:r w:rsidRPr="004760DA">
              <w:rPr>
                <w:color w:val="auto"/>
              </w:rPr>
              <w:t>$</w:t>
            </w:r>
          </w:p>
        </w:tc>
        <w:tc>
          <w:tcPr>
            <w:tcW w:w="1296" w:type="dxa"/>
            <w:tcMar>
              <w:top w:w="0" w:type="dxa"/>
              <w:left w:w="28" w:type="dxa"/>
              <w:bottom w:w="0" w:type="dxa"/>
              <w:right w:w="28" w:type="dxa"/>
            </w:tcMar>
            <w:vAlign w:val="bottom"/>
            <w:hideMark/>
          </w:tcPr>
          <w:p w:rsidR="00DA73E0" w:rsidRPr="004760DA" w:rsidRDefault="00DA73E0" w:rsidP="004868C5">
            <w:pPr>
              <w:pStyle w:val="NtAE1Sc07TPYCHd"/>
              <w:spacing w:line="256" w:lineRule="auto"/>
              <w:rPr>
                <w:color w:val="auto"/>
              </w:rPr>
            </w:pPr>
            <w:r w:rsidRPr="004760DA">
              <w:rPr>
                <w:color w:val="auto"/>
              </w:rPr>
              <w:t>2016</w:t>
            </w:r>
          </w:p>
          <w:p w:rsidR="00DA73E0" w:rsidRPr="004760DA" w:rsidRDefault="00DA73E0" w:rsidP="004868C5">
            <w:pPr>
              <w:pStyle w:val="NtAERSc07TPYCHd"/>
              <w:spacing w:line="256" w:lineRule="auto"/>
              <w:rPr>
                <w:color w:val="auto"/>
              </w:rPr>
            </w:pPr>
            <w:r w:rsidRPr="004760DA">
              <w:rPr>
                <w:color w:val="auto"/>
              </w:rPr>
              <w:t>$</w:t>
            </w: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Ti"/>
              <w:spacing w:line="256" w:lineRule="auto"/>
              <w:ind w:left="360"/>
              <w:rPr>
                <w:color w:val="auto"/>
              </w:rPr>
            </w:pPr>
            <w:r w:rsidRPr="004760DA">
              <w:rPr>
                <w:color w:val="auto"/>
              </w:rPr>
              <w:t>Financial Assets:</w:t>
            </w:r>
          </w:p>
        </w:tc>
        <w:tc>
          <w:tcPr>
            <w:tcW w:w="1296" w:type="dxa"/>
          </w:tcPr>
          <w:p w:rsidR="00DA73E0" w:rsidRPr="004760DA" w:rsidRDefault="00DA73E0" w:rsidP="004868C5">
            <w:pPr>
              <w:rPr>
                <w:color w:val="auto"/>
              </w:rPr>
            </w:pPr>
          </w:p>
        </w:tc>
        <w:tc>
          <w:tcPr>
            <w:tcW w:w="1296" w:type="dxa"/>
            <w:tcMar>
              <w:top w:w="0" w:type="dxa"/>
              <w:left w:w="1" w:type="dxa"/>
              <w:bottom w:w="0" w:type="dxa"/>
              <w:right w:w="0" w:type="dxa"/>
            </w:tcMar>
            <w:vAlign w:val="bottom"/>
          </w:tcPr>
          <w:p w:rsidR="00DA73E0" w:rsidRPr="004760DA" w:rsidRDefault="00DA73E0" w:rsidP="004868C5">
            <w:pPr>
              <w:rPr>
                <w:color w:val="auto"/>
              </w:rPr>
            </w:pPr>
          </w:p>
        </w:tc>
        <w:tc>
          <w:tcPr>
            <w:tcW w:w="1296" w:type="dxa"/>
            <w:tcMar>
              <w:top w:w="0" w:type="dxa"/>
              <w:left w:w="28" w:type="dxa"/>
              <w:bottom w:w="0" w:type="dxa"/>
              <w:right w:w="28" w:type="dxa"/>
            </w:tcMar>
            <w:vAlign w:val="bottom"/>
          </w:tcPr>
          <w:p w:rsidR="00DA73E0" w:rsidRPr="004760DA" w:rsidRDefault="00DA73E0" w:rsidP="004868C5">
            <w:pPr>
              <w:rPr>
                <w:color w:val="auto"/>
              </w:rPr>
            </w:pP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
              <w:spacing w:line="256" w:lineRule="auto"/>
              <w:ind w:left="360"/>
              <w:rPr>
                <w:color w:val="auto"/>
              </w:rPr>
            </w:pPr>
            <w:r w:rsidRPr="004760DA">
              <w:rPr>
                <w:color w:val="auto"/>
              </w:rPr>
              <w:t>Cash and cash equivalents</w:t>
            </w:r>
          </w:p>
        </w:tc>
        <w:tc>
          <w:tcPr>
            <w:tcW w:w="1296" w:type="dxa"/>
          </w:tcPr>
          <w:p w:rsidR="00DA73E0" w:rsidRPr="004760DA" w:rsidRDefault="00DA73E0" w:rsidP="004868C5">
            <w:pPr>
              <w:pStyle w:val="NtAE1Sc07TAY"/>
              <w:tabs>
                <w:tab w:val="right" w:pos="540"/>
                <w:tab w:val="left" w:pos="1293"/>
              </w:tabs>
              <w:spacing w:line="256" w:lineRule="auto"/>
              <w:ind w:left="450"/>
              <w:jc w:val="center"/>
              <w:rPr>
                <w:b w:val="0"/>
                <w:color w:val="auto"/>
              </w:rPr>
            </w:pPr>
            <w:r w:rsidRPr="004760DA">
              <w:rPr>
                <w:b w:val="0"/>
                <w:color w:val="auto"/>
              </w:rPr>
              <w:t>6</w:t>
            </w:r>
          </w:p>
        </w:tc>
        <w:tc>
          <w:tcPr>
            <w:tcW w:w="1296" w:type="dxa"/>
            <w:tcMar>
              <w:top w:w="0" w:type="dxa"/>
              <w:left w:w="1" w:type="dxa"/>
              <w:bottom w:w="0" w:type="dxa"/>
              <w:right w:w="0" w:type="dxa"/>
            </w:tcMar>
            <w:vAlign w:val="bottom"/>
            <w:hideMark/>
          </w:tcPr>
          <w:p w:rsidR="00DA73E0" w:rsidRPr="004760DA" w:rsidRDefault="00DA73E0" w:rsidP="004868C5">
            <w:pPr>
              <w:pStyle w:val="NtAE1Sc07TAY"/>
              <w:tabs>
                <w:tab w:val="right" w:pos="1267"/>
                <w:tab w:val="left" w:pos="1293"/>
              </w:tabs>
              <w:spacing w:line="256" w:lineRule="auto"/>
              <w:rPr>
                <w:color w:val="auto"/>
              </w:rPr>
            </w:pPr>
            <w:r w:rsidRPr="004760DA">
              <w:rPr>
                <w:color w:val="auto"/>
              </w:rPr>
              <w:tab/>
              <w:t>1,414,603</w:t>
            </w:r>
            <w:r w:rsidRPr="004760DA">
              <w:rPr>
                <w:color w:val="auto"/>
              </w:rPr>
              <w:tab/>
            </w:r>
          </w:p>
        </w:tc>
        <w:tc>
          <w:tcPr>
            <w:tcW w:w="1296" w:type="dxa"/>
            <w:tcMar>
              <w:top w:w="0" w:type="dxa"/>
              <w:left w:w="28" w:type="dxa"/>
              <w:bottom w:w="0" w:type="dxa"/>
              <w:right w:w="28" w:type="dxa"/>
            </w:tcMar>
            <w:vAlign w:val="bottom"/>
            <w:hideMark/>
          </w:tcPr>
          <w:p w:rsidR="00DA73E0" w:rsidRPr="004760DA" w:rsidRDefault="00DA73E0" w:rsidP="004868C5">
            <w:pPr>
              <w:pStyle w:val="NtAE1Sc07TPY"/>
              <w:tabs>
                <w:tab w:val="right" w:pos="1212"/>
                <w:tab w:val="left" w:pos="1238"/>
              </w:tabs>
              <w:spacing w:line="256" w:lineRule="auto"/>
              <w:rPr>
                <w:color w:val="auto"/>
              </w:rPr>
            </w:pPr>
            <w:r w:rsidRPr="004760DA">
              <w:rPr>
                <w:color w:val="auto"/>
              </w:rPr>
              <w:tab/>
              <w:t>1,157,870</w:t>
            </w:r>
            <w:r w:rsidRPr="004760DA">
              <w:rPr>
                <w:color w:val="auto"/>
              </w:rPr>
              <w:tab/>
            </w: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
              <w:spacing w:line="256" w:lineRule="auto"/>
              <w:ind w:left="360"/>
              <w:rPr>
                <w:color w:val="auto"/>
              </w:rPr>
            </w:pPr>
            <w:r w:rsidRPr="004760DA">
              <w:rPr>
                <w:color w:val="auto"/>
              </w:rPr>
              <w:t>Trade and other receivables</w:t>
            </w:r>
          </w:p>
        </w:tc>
        <w:tc>
          <w:tcPr>
            <w:tcW w:w="1296" w:type="dxa"/>
          </w:tcPr>
          <w:p w:rsidR="00DA73E0" w:rsidRPr="004760DA" w:rsidRDefault="00DA73E0" w:rsidP="004868C5">
            <w:pPr>
              <w:pStyle w:val="NtAE1Sc07TAY"/>
              <w:tabs>
                <w:tab w:val="right" w:pos="1267"/>
                <w:tab w:val="left" w:pos="1293"/>
              </w:tabs>
              <w:spacing w:line="256" w:lineRule="auto"/>
              <w:ind w:left="450"/>
              <w:jc w:val="center"/>
              <w:rPr>
                <w:b w:val="0"/>
                <w:color w:val="auto"/>
              </w:rPr>
            </w:pPr>
            <w:r w:rsidRPr="004760DA">
              <w:rPr>
                <w:b w:val="0"/>
                <w:color w:val="auto"/>
              </w:rPr>
              <w:t>7</w:t>
            </w:r>
          </w:p>
        </w:tc>
        <w:tc>
          <w:tcPr>
            <w:tcW w:w="1296" w:type="dxa"/>
            <w:tcMar>
              <w:top w:w="0" w:type="dxa"/>
              <w:left w:w="1" w:type="dxa"/>
              <w:bottom w:w="0" w:type="dxa"/>
              <w:right w:w="0" w:type="dxa"/>
            </w:tcMar>
            <w:vAlign w:val="bottom"/>
            <w:hideMark/>
          </w:tcPr>
          <w:p w:rsidR="00DA73E0" w:rsidRPr="004760DA" w:rsidRDefault="00DA73E0" w:rsidP="004868C5">
            <w:pPr>
              <w:pStyle w:val="NtAE1Sc07TAY"/>
              <w:tabs>
                <w:tab w:val="right" w:pos="1267"/>
                <w:tab w:val="left" w:pos="1293"/>
              </w:tabs>
              <w:spacing w:line="256" w:lineRule="auto"/>
              <w:rPr>
                <w:color w:val="auto"/>
              </w:rPr>
            </w:pPr>
            <w:r w:rsidRPr="004760DA">
              <w:rPr>
                <w:color w:val="auto"/>
              </w:rPr>
              <w:tab/>
              <w:t>756,768</w:t>
            </w:r>
            <w:r w:rsidRPr="004760DA">
              <w:rPr>
                <w:color w:val="auto"/>
              </w:rPr>
              <w:tab/>
            </w:r>
          </w:p>
        </w:tc>
        <w:tc>
          <w:tcPr>
            <w:tcW w:w="1296" w:type="dxa"/>
            <w:tcMar>
              <w:top w:w="0" w:type="dxa"/>
              <w:left w:w="28" w:type="dxa"/>
              <w:bottom w:w="0" w:type="dxa"/>
              <w:right w:w="28" w:type="dxa"/>
            </w:tcMar>
            <w:vAlign w:val="bottom"/>
            <w:hideMark/>
          </w:tcPr>
          <w:p w:rsidR="00DA73E0" w:rsidRPr="004760DA" w:rsidRDefault="00DA73E0" w:rsidP="004868C5">
            <w:pPr>
              <w:pStyle w:val="NtAE1Sc07TPY"/>
              <w:tabs>
                <w:tab w:val="right" w:pos="1212"/>
                <w:tab w:val="left" w:pos="1238"/>
              </w:tabs>
              <w:spacing w:line="256" w:lineRule="auto"/>
              <w:rPr>
                <w:color w:val="auto"/>
              </w:rPr>
            </w:pPr>
            <w:r w:rsidRPr="004760DA">
              <w:rPr>
                <w:color w:val="auto"/>
              </w:rPr>
              <w:tab/>
              <w:t>731,037</w:t>
            </w:r>
            <w:r w:rsidRPr="004760DA">
              <w:rPr>
                <w:color w:val="auto"/>
              </w:rPr>
              <w:tab/>
            </w: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S"/>
              <w:spacing w:line="256" w:lineRule="auto"/>
              <w:ind w:left="360"/>
              <w:rPr>
                <w:color w:val="auto"/>
              </w:rPr>
            </w:pPr>
            <w:r w:rsidRPr="004760DA">
              <w:rPr>
                <w:color w:val="auto"/>
              </w:rPr>
              <w:t>Total Financial Assets</w:t>
            </w:r>
          </w:p>
        </w:tc>
        <w:tc>
          <w:tcPr>
            <w:tcW w:w="1296" w:type="dxa"/>
          </w:tcPr>
          <w:p w:rsidR="00DA73E0" w:rsidRPr="004760DA" w:rsidRDefault="00DA73E0" w:rsidP="004868C5">
            <w:pPr>
              <w:pStyle w:val="NtAE1Sc07TAYS"/>
              <w:tabs>
                <w:tab w:val="right" w:pos="1267"/>
                <w:tab w:val="left" w:pos="1293"/>
              </w:tabs>
              <w:spacing w:line="256" w:lineRule="auto"/>
              <w:jc w:val="center"/>
              <w:rPr>
                <w:b w:val="0"/>
                <w:color w:val="auto"/>
              </w:rPr>
            </w:pPr>
          </w:p>
        </w:tc>
        <w:tc>
          <w:tcPr>
            <w:tcW w:w="1296" w:type="dxa"/>
            <w:tcBorders>
              <w:top w:val="single" w:sz="8" w:space="0" w:color="000000"/>
              <w:left w:val="nil"/>
              <w:bottom w:val="double" w:sz="6" w:space="0" w:color="000000"/>
              <w:right w:val="nil"/>
            </w:tcBorders>
            <w:tcMar>
              <w:top w:w="0" w:type="dxa"/>
              <w:left w:w="1" w:type="dxa"/>
              <w:bottom w:w="0" w:type="dxa"/>
              <w:right w:w="0" w:type="dxa"/>
            </w:tcMar>
            <w:vAlign w:val="bottom"/>
            <w:hideMark/>
          </w:tcPr>
          <w:p w:rsidR="00DA73E0" w:rsidRPr="004760DA" w:rsidRDefault="00DA73E0" w:rsidP="004868C5">
            <w:pPr>
              <w:pStyle w:val="NtAE1Sc07TAYS"/>
              <w:tabs>
                <w:tab w:val="right" w:pos="1267"/>
                <w:tab w:val="left" w:pos="1293"/>
              </w:tabs>
              <w:spacing w:line="256" w:lineRule="auto"/>
              <w:rPr>
                <w:color w:val="auto"/>
              </w:rPr>
            </w:pPr>
            <w:r w:rsidRPr="004760DA">
              <w:rPr>
                <w:color w:val="auto"/>
              </w:rPr>
              <w:tab/>
              <w:t>2,171,371</w:t>
            </w:r>
            <w:r w:rsidRPr="004760DA">
              <w:rPr>
                <w:color w:val="auto"/>
              </w:rPr>
              <w:tab/>
            </w:r>
          </w:p>
        </w:tc>
        <w:tc>
          <w:tcPr>
            <w:tcW w:w="1296" w:type="dxa"/>
            <w:tcBorders>
              <w:top w:val="single" w:sz="8" w:space="0" w:color="000000"/>
              <w:left w:val="nil"/>
              <w:bottom w:val="double" w:sz="6" w:space="0" w:color="000000"/>
              <w:right w:val="nil"/>
            </w:tcBorders>
            <w:tcMar>
              <w:top w:w="0" w:type="dxa"/>
              <w:left w:w="28" w:type="dxa"/>
              <w:bottom w:w="0" w:type="dxa"/>
              <w:right w:w="28" w:type="dxa"/>
            </w:tcMar>
            <w:vAlign w:val="bottom"/>
            <w:hideMark/>
          </w:tcPr>
          <w:p w:rsidR="00DA73E0" w:rsidRPr="004760DA" w:rsidRDefault="00DA73E0" w:rsidP="004868C5">
            <w:pPr>
              <w:pStyle w:val="NtAE1Sc07TPYS"/>
              <w:tabs>
                <w:tab w:val="right" w:pos="1212"/>
                <w:tab w:val="left" w:pos="1238"/>
              </w:tabs>
              <w:spacing w:line="256" w:lineRule="auto"/>
              <w:rPr>
                <w:color w:val="auto"/>
              </w:rPr>
            </w:pPr>
            <w:r w:rsidRPr="004760DA">
              <w:rPr>
                <w:color w:val="auto"/>
              </w:rPr>
              <w:tab/>
              <w:t>1,888,907</w:t>
            </w:r>
            <w:r w:rsidRPr="004760DA">
              <w:rPr>
                <w:color w:val="auto"/>
              </w:rPr>
              <w:tab/>
            </w: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Ti"/>
              <w:spacing w:line="256" w:lineRule="auto"/>
              <w:ind w:left="360"/>
              <w:rPr>
                <w:color w:val="auto"/>
              </w:rPr>
            </w:pPr>
            <w:r w:rsidRPr="004760DA">
              <w:rPr>
                <w:color w:val="auto"/>
              </w:rPr>
              <w:t>Financial Liabilities:</w:t>
            </w:r>
          </w:p>
        </w:tc>
        <w:tc>
          <w:tcPr>
            <w:tcW w:w="1296" w:type="dxa"/>
          </w:tcPr>
          <w:p w:rsidR="00DA73E0" w:rsidRPr="004760DA" w:rsidRDefault="00DA73E0" w:rsidP="004868C5">
            <w:pPr>
              <w:rPr>
                <w:color w:val="auto"/>
              </w:rPr>
            </w:pPr>
          </w:p>
        </w:tc>
        <w:tc>
          <w:tcPr>
            <w:tcW w:w="1296" w:type="dxa"/>
            <w:tcBorders>
              <w:top w:val="double" w:sz="6" w:space="0" w:color="000000"/>
              <w:left w:val="nil"/>
              <w:bottom w:val="nil"/>
              <w:right w:val="nil"/>
            </w:tcBorders>
            <w:tcMar>
              <w:top w:w="0" w:type="dxa"/>
              <w:left w:w="1" w:type="dxa"/>
              <w:bottom w:w="0" w:type="dxa"/>
              <w:right w:w="0" w:type="dxa"/>
            </w:tcMar>
            <w:vAlign w:val="bottom"/>
          </w:tcPr>
          <w:p w:rsidR="00DA73E0" w:rsidRPr="004760DA" w:rsidRDefault="00DA73E0" w:rsidP="004868C5">
            <w:pPr>
              <w:rPr>
                <w:color w:val="auto"/>
              </w:rPr>
            </w:pPr>
          </w:p>
        </w:tc>
        <w:tc>
          <w:tcPr>
            <w:tcW w:w="1296" w:type="dxa"/>
            <w:tcBorders>
              <w:top w:val="double" w:sz="6" w:space="0" w:color="000000"/>
              <w:left w:val="nil"/>
              <w:bottom w:val="nil"/>
              <w:right w:val="nil"/>
            </w:tcBorders>
            <w:tcMar>
              <w:top w:w="0" w:type="dxa"/>
              <w:left w:w="28" w:type="dxa"/>
              <w:bottom w:w="0" w:type="dxa"/>
              <w:right w:w="28" w:type="dxa"/>
            </w:tcMar>
            <w:vAlign w:val="bottom"/>
          </w:tcPr>
          <w:p w:rsidR="00DA73E0" w:rsidRPr="004760DA" w:rsidRDefault="00DA73E0" w:rsidP="004868C5">
            <w:pPr>
              <w:rPr>
                <w:color w:val="auto"/>
              </w:rPr>
            </w:pP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
              <w:spacing w:line="256" w:lineRule="auto"/>
              <w:ind w:left="360"/>
              <w:rPr>
                <w:color w:val="auto"/>
              </w:rPr>
            </w:pPr>
            <w:r w:rsidRPr="004760DA">
              <w:rPr>
                <w:color w:val="auto"/>
              </w:rPr>
              <w:t>Financial liabilities at amortised cost</w:t>
            </w:r>
          </w:p>
        </w:tc>
        <w:tc>
          <w:tcPr>
            <w:tcW w:w="1296" w:type="dxa"/>
          </w:tcPr>
          <w:p w:rsidR="00DA73E0" w:rsidRPr="004760DA" w:rsidRDefault="00DA73E0" w:rsidP="004868C5">
            <w:pPr>
              <w:rPr>
                <w:color w:val="auto"/>
              </w:rPr>
            </w:pPr>
          </w:p>
        </w:tc>
        <w:tc>
          <w:tcPr>
            <w:tcW w:w="1296" w:type="dxa"/>
            <w:tcMar>
              <w:top w:w="0" w:type="dxa"/>
              <w:left w:w="1" w:type="dxa"/>
              <w:bottom w:w="0" w:type="dxa"/>
              <w:right w:w="0" w:type="dxa"/>
            </w:tcMar>
            <w:vAlign w:val="bottom"/>
          </w:tcPr>
          <w:p w:rsidR="00DA73E0" w:rsidRPr="004760DA" w:rsidRDefault="00DA73E0" w:rsidP="004868C5">
            <w:pPr>
              <w:rPr>
                <w:color w:val="auto"/>
              </w:rPr>
            </w:pPr>
          </w:p>
        </w:tc>
        <w:tc>
          <w:tcPr>
            <w:tcW w:w="1296" w:type="dxa"/>
            <w:tcMar>
              <w:top w:w="0" w:type="dxa"/>
              <w:left w:w="28" w:type="dxa"/>
              <w:bottom w:w="0" w:type="dxa"/>
              <w:right w:w="28" w:type="dxa"/>
            </w:tcMar>
            <w:vAlign w:val="bottom"/>
          </w:tcPr>
          <w:p w:rsidR="00DA73E0" w:rsidRPr="004760DA" w:rsidRDefault="00DA73E0" w:rsidP="004868C5">
            <w:pPr>
              <w:rPr>
                <w:color w:val="auto"/>
              </w:rPr>
            </w:pP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
              <w:spacing w:line="256" w:lineRule="auto"/>
              <w:ind w:left="630"/>
              <w:rPr>
                <w:color w:val="auto"/>
              </w:rPr>
            </w:pPr>
            <w:r w:rsidRPr="004760DA">
              <w:rPr>
                <w:color w:val="auto"/>
              </w:rPr>
              <w:t>Trade and other payables</w:t>
            </w:r>
          </w:p>
        </w:tc>
        <w:tc>
          <w:tcPr>
            <w:tcW w:w="1296" w:type="dxa"/>
          </w:tcPr>
          <w:p w:rsidR="00DA73E0" w:rsidRPr="004760DA" w:rsidRDefault="00DA73E0" w:rsidP="004868C5">
            <w:pPr>
              <w:pStyle w:val="NtAE1Sc07TAY"/>
              <w:tabs>
                <w:tab w:val="right" w:pos="1267"/>
                <w:tab w:val="left" w:pos="1293"/>
              </w:tabs>
              <w:spacing w:line="256" w:lineRule="auto"/>
              <w:ind w:left="450"/>
              <w:jc w:val="center"/>
              <w:rPr>
                <w:b w:val="0"/>
                <w:color w:val="auto"/>
              </w:rPr>
            </w:pPr>
            <w:r w:rsidRPr="004760DA">
              <w:rPr>
                <w:b w:val="0"/>
                <w:color w:val="auto"/>
              </w:rPr>
              <w:t>10</w:t>
            </w:r>
          </w:p>
        </w:tc>
        <w:tc>
          <w:tcPr>
            <w:tcW w:w="1296" w:type="dxa"/>
            <w:tcMar>
              <w:top w:w="0" w:type="dxa"/>
              <w:left w:w="1" w:type="dxa"/>
              <w:bottom w:w="0" w:type="dxa"/>
              <w:right w:w="0" w:type="dxa"/>
            </w:tcMar>
            <w:vAlign w:val="bottom"/>
            <w:hideMark/>
          </w:tcPr>
          <w:p w:rsidR="00DA73E0" w:rsidRPr="004760DA" w:rsidRDefault="00DA73E0" w:rsidP="004868C5">
            <w:pPr>
              <w:pStyle w:val="NtAE1Sc07TAY"/>
              <w:tabs>
                <w:tab w:val="right" w:pos="1267"/>
                <w:tab w:val="left" w:pos="1293"/>
              </w:tabs>
              <w:spacing w:line="256" w:lineRule="auto"/>
              <w:rPr>
                <w:color w:val="auto"/>
              </w:rPr>
            </w:pPr>
            <w:r w:rsidRPr="004760DA">
              <w:rPr>
                <w:color w:val="auto"/>
              </w:rPr>
              <w:tab/>
              <w:t>352,593</w:t>
            </w:r>
            <w:r w:rsidRPr="004760DA">
              <w:rPr>
                <w:color w:val="auto"/>
              </w:rPr>
              <w:tab/>
            </w:r>
          </w:p>
        </w:tc>
        <w:tc>
          <w:tcPr>
            <w:tcW w:w="1296" w:type="dxa"/>
            <w:tcMar>
              <w:top w:w="0" w:type="dxa"/>
              <w:left w:w="28" w:type="dxa"/>
              <w:bottom w:w="0" w:type="dxa"/>
              <w:right w:w="28" w:type="dxa"/>
            </w:tcMar>
            <w:vAlign w:val="bottom"/>
            <w:hideMark/>
          </w:tcPr>
          <w:p w:rsidR="00DA73E0" w:rsidRPr="004760DA" w:rsidRDefault="00DA73E0" w:rsidP="004868C5">
            <w:pPr>
              <w:pStyle w:val="NtAE1Sc07TPY"/>
              <w:tabs>
                <w:tab w:val="right" w:pos="1212"/>
                <w:tab w:val="left" w:pos="1238"/>
              </w:tabs>
              <w:spacing w:line="256" w:lineRule="auto"/>
              <w:rPr>
                <w:color w:val="auto"/>
              </w:rPr>
            </w:pPr>
            <w:r w:rsidRPr="004760DA">
              <w:rPr>
                <w:color w:val="auto"/>
              </w:rPr>
              <w:tab/>
              <w:t>241,414</w:t>
            </w:r>
            <w:r w:rsidRPr="004760DA">
              <w:rPr>
                <w:color w:val="auto"/>
              </w:rPr>
              <w:tab/>
            </w: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
              <w:spacing w:line="256" w:lineRule="auto"/>
              <w:ind w:left="630"/>
              <w:rPr>
                <w:color w:val="auto"/>
              </w:rPr>
            </w:pPr>
            <w:r w:rsidRPr="004760DA">
              <w:rPr>
                <w:color w:val="auto"/>
              </w:rPr>
              <w:t>Other liabilities</w:t>
            </w:r>
          </w:p>
        </w:tc>
        <w:tc>
          <w:tcPr>
            <w:tcW w:w="1296" w:type="dxa"/>
          </w:tcPr>
          <w:p w:rsidR="00DA73E0" w:rsidRPr="004760DA" w:rsidRDefault="00DA73E0" w:rsidP="004868C5">
            <w:pPr>
              <w:pStyle w:val="NtAE1Sc07TAY"/>
              <w:tabs>
                <w:tab w:val="right" w:pos="1267"/>
                <w:tab w:val="left" w:pos="1293"/>
              </w:tabs>
              <w:spacing w:line="256" w:lineRule="auto"/>
              <w:ind w:left="450"/>
              <w:jc w:val="center"/>
              <w:rPr>
                <w:b w:val="0"/>
                <w:color w:val="auto"/>
              </w:rPr>
            </w:pPr>
            <w:r w:rsidRPr="004760DA">
              <w:rPr>
                <w:b w:val="0"/>
                <w:color w:val="auto"/>
              </w:rPr>
              <w:t>12</w:t>
            </w:r>
          </w:p>
        </w:tc>
        <w:tc>
          <w:tcPr>
            <w:tcW w:w="1296" w:type="dxa"/>
            <w:tcMar>
              <w:top w:w="0" w:type="dxa"/>
              <w:left w:w="1" w:type="dxa"/>
              <w:bottom w:w="0" w:type="dxa"/>
              <w:right w:w="0" w:type="dxa"/>
            </w:tcMar>
            <w:vAlign w:val="bottom"/>
            <w:hideMark/>
          </w:tcPr>
          <w:p w:rsidR="00DA73E0" w:rsidRPr="004760DA" w:rsidRDefault="00DA73E0" w:rsidP="004868C5">
            <w:pPr>
              <w:pStyle w:val="NtAE1Sc07TAY"/>
              <w:tabs>
                <w:tab w:val="right" w:pos="1267"/>
                <w:tab w:val="left" w:pos="1293"/>
              </w:tabs>
              <w:spacing w:line="256" w:lineRule="auto"/>
              <w:rPr>
                <w:color w:val="auto"/>
              </w:rPr>
            </w:pPr>
            <w:r w:rsidRPr="004760DA">
              <w:rPr>
                <w:color w:val="auto"/>
              </w:rPr>
              <w:tab/>
              <w:t>1,027,792</w:t>
            </w:r>
            <w:r w:rsidRPr="004760DA">
              <w:rPr>
                <w:color w:val="auto"/>
              </w:rPr>
              <w:tab/>
            </w:r>
          </w:p>
        </w:tc>
        <w:tc>
          <w:tcPr>
            <w:tcW w:w="1296" w:type="dxa"/>
            <w:tcMar>
              <w:top w:w="0" w:type="dxa"/>
              <w:left w:w="28" w:type="dxa"/>
              <w:bottom w:w="0" w:type="dxa"/>
              <w:right w:w="28" w:type="dxa"/>
            </w:tcMar>
            <w:vAlign w:val="bottom"/>
            <w:hideMark/>
          </w:tcPr>
          <w:p w:rsidR="00DA73E0" w:rsidRPr="004760DA" w:rsidRDefault="00DA73E0" w:rsidP="004868C5">
            <w:pPr>
              <w:pStyle w:val="NtAE1Sc07TPY"/>
              <w:tabs>
                <w:tab w:val="right" w:pos="1212"/>
                <w:tab w:val="left" w:pos="1238"/>
              </w:tabs>
              <w:spacing w:line="256" w:lineRule="auto"/>
              <w:rPr>
                <w:color w:val="auto"/>
              </w:rPr>
            </w:pPr>
            <w:r w:rsidRPr="004760DA">
              <w:rPr>
                <w:color w:val="auto"/>
              </w:rPr>
              <w:tab/>
              <w:t>932,032</w:t>
            </w:r>
            <w:r w:rsidRPr="004760DA">
              <w:rPr>
                <w:color w:val="auto"/>
              </w:rPr>
              <w:tab/>
            </w:r>
          </w:p>
        </w:tc>
      </w:tr>
      <w:tr w:rsidR="004760DA" w:rsidRPr="004760DA" w:rsidTr="004868C5">
        <w:trPr>
          <w:gridAfter w:val="1"/>
          <w:wAfter w:w="15" w:type="dxa"/>
          <w:tblHeader/>
        </w:trPr>
        <w:tc>
          <w:tcPr>
            <w:tcW w:w="6030" w:type="dxa"/>
            <w:gridSpan w:val="3"/>
            <w:tcMar>
              <w:top w:w="0" w:type="dxa"/>
              <w:left w:w="0" w:type="dxa"/>
              <w:bottom w:w="0" w:type="dxa"/>
              <w:right w:w="28" w:type="dxa"/>
            </w:tcMar>
            <w:hideMark/>
          </w:tcPr>
          <w:p w:rsidR="00DA73E0" w:rsidRPr="004760DA" w:rsidRDefault="00DA73E0" w:rsidP="004868C5">
            <w:pPr>
              <w:pStyle w:val="NtAE1DescS"/>
              <w:spacing w:line="256" w:lineRule="auto"/>
              <w:ind w:left="360"/>
              <w:rPr>
                <w:color w:val="auto"/>
              </w:rPr>
            </w:pPr>
            <w:r w:rsidRPr="004760DA">
              <w:rPr>
                <w:color w:val="auto"/>
              </w:rPr>
              <w:t>Total Financial Liabilities</w:t>
            </w:r>
          </w:p>
        </w:tc>
        <w:tc>
          <w:tcPr>
            <w:tcW w:w="1296" w:type="dxa"/>
          </w:tcPr>
          <w:p w:rsidR="00DA73E0" w:rsidRPr="004760DA" w:rsidRDefault="00DA73E0" w:rsidP="004868C5">
            <w:pPr>
              <w:pStyle w:val="NtAE1Sc07TAYS"/>
              <w:tabs>
                <w:tab w:val="right" w:pos="1267"/>
                <w:tab w:val="left" w:pos="1293"/>
              </w:tabs>
              <w:spacing w:line="256" w:lineRule="auto"/>
              <w:jc w:val="center"/>
              <w:rPr>
                <w:b w:val="0"/>
                <w:color w:val="auto"/>
              </w:rPr>
            </w:pPr>
          </w:p>
        </w:tc>
        <w:tc>
          <w:tcPr>
            <w:tcW w:w="1296" w:type="dxa"/>
            <w:tcBorders>
              <w:top w:val="single" w:sz="8" w:space="0" w:color="000000"/>
              <w:left w:val="nil"/>
              <w:bottom w:val="double" w:sz="6" w:space="0" w:color="000000"/>
              <w:right w:val="nil"/>
            </w:tcBorders>
            <w:tcMar>
              <w:top w:w="0" w:type="dxa"/>
              <w:left w:w="1" w:type="dxa"/>
              <w:bottom w:w="0" w:type="dxa"/>
              <w:right w:w="0" w:type="dxa"/>
            </w:tcMar>
            <w:vAlign w:val="bottom"/>
            <w:hideMark/>
          </w:tcPr>
          <w:p w:rsidR="00DA73E0" w:rsidRPr="004760DA" w:rsidRDefault="00DA73E0" w:rsidP="004868C5">
            <w:pPr>
              <w:pStyle w:val="NtAE1Sc07TAYS"/>
              <w:tabs>
                <w:tab w:val="right" w:pos="1267"/>
                <w:tab w:val="left" w:pos="1293"/>
              </w:tabs>
              <w:spacing w:line="256" w:lineRule="auto"/>
              <w:rPr>
                <w:color w:val="auto"/>
              </w:rPr>
            </w:pPr>
            <w:r w:rsidRPr="004760DA">
              <w:rPr>
                <w:color w:val="auto"/>
              </w:rPr>
              <w:tab/>
              <w:t>1,380,385</w:t>
            </w:r>
            <w:r w:rsidRPr="004760DA">
              <w:rPr>
                <w:color w:val="auto"/>
              </w:rPr>
              <w:tab/>
            </w:r>
          </w:p>
        </w:tc>
        <w:tc>
          <w:tcPr>
            <w:tcW w:w="1296" w:type="dxa"/>
            <w:tcBorders>
              <w:top w:val="single" w:sz="8" w:space="0" w:color="000000"/>
              <w:left w:val="nil"/>
              <w:bottom w:val="double" w:sz="6" w:space="0" w:color="000000"/>
              <w:right w:val="nil"/>
            </w:tcBorders>
            <w:tcMar>
              <w:top w:w="0" w:type="dxa"/>
              <w:left w:w="28" w:type="dxa"/>
              <w:bottom w:w="0" w:type="dxa"/>
              <w:right w:w="28" w:type="dxa"/>
            </w:tcMar>
            <w:vAlign w:val="bottom"/>
            <w:hideMark/>
          </w:tcPr>
          <w:p w:rsidR="00DA73E0" w:rsidRPr="004760DA" w:rsidRDefault="00DA73E0" w:rsidP="004868C5">
            <w:pPr>
              <w:pStyle w:val="NtAE1Sc07TPYS"/>
              <w:tabs>
                <w:tab w:val="right" w:pos="1212"/>
                <w:tab w:val="left" w:pos="1238"/>
              </w:tabs>
              <w:spacing w:line="256" w:lineRule="auto"/>
              <w:rPr>
                <w:color w:val="auto"/>
              </w:rPr>
            </w:pPr>
            <w:r w:rsidRPr="004760DA">
              <w:rPr>
                <w:color w:val="auto"/>
              </w:rPr>
              <w:tab/>
              <w:t>1,173,446</w:t>
            </w:r>
            <w:r w:rsidRPr="004760DA">
              <w:rPr>
                <w:color w:val="auto"/>
              </w:rPr>
              <w:tab/>
            </w:r>
          </w:p>
        </w:tc>
      </w:tr>
      <w:tr w:rsidR="004760DA" w:rsidRPr="004760DA" w:rsidTr="004868C5">
        <w:trPr>
          <w:tblHeader/>
        </w:trPr>
        <w:tc>
          <w:tcPr>
            <w:tcW w:w="360" w:type="dxa"/>
          </w:tcPr>
          <w:p w:rsidR="00DA73E0" w:rsidRPr="004760DA" w:rsidRDefault="00DA73E0" w:rsidP="004868C5">
            <w:pPr>
              <w:pStyle w:val="Heading4"/>
              <w:rPr>
                <w:b/>
                <w:color w:val="auto"/>
              </w:rPr>
            </w:pPr>
            <w:r w:rsidRPr="004760DA">
              <w:rPr>
                <w:b/>
                <w:color w:val="auto"/>
              </w:rPr>
              <w:t>17</w:t>
            </w:r>
          </w:p>
        </w:tc>
        <w:tc>
          <w:tcPr>
            <w:tcW w:w="9573" w:type="dxa"/>
            <w:gridSpan w:val="6"/>
            <w:hideMark/>
          </w:tcPr>
          <w:p w:rsidR="00DA73E0" w:rsidRPr="004760DA" w:rsidRDefault="00DA73E0" w:rsidP="004868C5">
            <w:pPr>
              <w:pStyle w:val="Heading4"/>
              <w:rPr>
                <w:b/>
                <w:color w:val="auto"/>
              </w:rPr>
            </w:pPr>
            <w:r w:rsidRPr="004760DA">
              <w:rPr>
                <w:b/>
                <w:color w:val="auto"/>
              </w:rPr>
              <w:t xml:space="preserve">Company Details </w:t>
            </w:r>
          </w:p>
        </w:tc>
      </w:tr>
      <w:tr w:rsidR="004760DA" w:rsidRPr="004760DA" w:rsidTr="004868C5">
        <w:tblPrEx>
          <w:tblCellMar>
            <w:right w:w="28" w:type="dxa"/>
          </w:tblCellMar>
          <w:tblLook w:val="0000" w:firstRow="0" w:lastRow="0" w:firstColumn="0" w:lastColumn="0" w:noHBand="0" w:noVBand="0"/>
        </w:tblPrEx>
        <w:trPr>
          <w:gridBefore w:val="1"/>
          <w:wBefore w:w="360" w:type="dxa"/>
          <w:tblHeader/>
        </w:trPr>
        <w:tc>
          <w:tcPr>
            <w:tcW w:w="48" w:type="dxa"/>
            <w:tcBorders>
              <w:top w:val="nil"/>
              <w:left w:val="nil"/>
              <w:bottom w:val="nil"/>
              <w:right w:val="nil"/>
            </w:tcBorders>
          </w:tcPr>
          <w:p w:rsidR="00DA73E0" w:rsidRPr="004760DA" w:rsidRDefault="00DA73E0" w:rsidP="004868C5">
            <w:pPr>
              <w:pStyle w:val="NtS3Desc"/>
              <w:rPr>
                <w:color w:val="auto"/>
              </w:rPr>
            </w:pPr>
          </w:p>
        </w:tc>
        <w:tc>
          <w:tcPr>
            <w:tcW w:w="9525" w:type="dxa"/>
            <w:gridSpan w:val="5"/>
            <w:tcBorders>
              <w:top w:val="nil"/>
              <w:left w:val="nil"/>
              <w:bottom w:val="nil"/>
              <w:right w:val="nil"/>
            </w:tcBorders>
            <w:vAlign w:val="bottom"/>
          </w:tcPr>
          <w:p w:rsidR="00DA73E0" w:rsidRPr="004760DA" w:rsidRDefault="00DA73E0" w:rsidP="004868C5">
            <w:pPr>
              <w:pStyle w:val="NtS3Desc"/>
              <w:rPr>
                <w:color w:val="auto"/>
              </w:rPr>
            </w:pPr>
          </w:p>
        </w:tc>
      </w:tr>
      <w:tr w:rsidR="004760DA" w:rsidRPr="004760DA" w:rsidTr="004868C5">
        <w:tblPrEx>
          <w:tblCellMar>
            <w:right w:w="28" w:type="dxa"/>
          </w:tblCellMar>
          <w:tblLook w:val="0000" w:firstRow="0" w:lastRow="0" w:firstColumn="0" w:lastColumn="0" w:noHBand="0" w:noVBand="0"/>
        </w:tblPrEx>
        <w:trPr>
          <w:gridBefore w:val="1"/>
          <w:wBefore w:w="360" w:type="dxa"/>
          <w:tblHeader/>
        </w:trPr>
        <w:tc>
          <w:tcPr>
            <w:tcW w:w="48" w:type="dxa"/>
            <w:tcBorders>
              <w:top w:val="nil"/>
              <w:left w:val="nil"/>
              <w:bottom w:val="nil"/>
              <w:right w:val="nil"/>
            </w:tcBorders>
          </w:tcPr>
          <w:p w:rsidR="00DA73E0" w:rsidRPr="004760DA" w:rsidRDefault="00DA73E0" w:rsidP="004868C5">
            <w:pPr>
              <w:pStyle w:val="NtS3Desc"/>
              <w:rPr>
                <w:color w:val="auto"/>
              </w:rPr>
            </w:pPr>
          </w:p>
        </w:tc>
        <w:tc>
          <w:tcPr>
            <w:tcW w:w="9525" w:type="dxa"/>
            <w:gridSpan w:val="5"/>
            <w:tcBorders>
              <w:top w:val="nil"/>
              <w:left w:val="nil"/>
              <w:bottom w:val="nil"/>
              <w:right w:val="nil"/>
            </w:tcBorders>
            <w:vAlign w:val="bottom"/>
          </w:tcPr>
          <w:p w:rsidR="00DA73E0" w:rsidRPr="004760DA" w:rsidRDefault="00DA73E0" w:rsidP="004868C5">
            <w:pPr>
              <w:pStyle w:val="NtS3Desc"/>
              <w:rPr>
                <w:color w:val="auto"/>
              </w:rPr>
            </w:pPr>
            <w:r w:rsidRPr="004760DA">
              <w:rPr>
                <w:color w:val="auto"/>
              </w:rPr>
              <w:t>The registered office of and principal place of business of the company is:</w:t>
            </w:r>
          </w:p>
        </w:tc>
      </w:tr>
      <w:tr w:rsidR="004760DA" w:rsidRPr="004760DA" w:rsidTr="004868C5">
        <w:tblPrEx>
          <w:tblCellMar>
            <w:right w:w="28" w:type="dxa"/>
          </w:tblCellMar>
          <w:tblLook w:val="0000" w:firstRow="0" w:lastRow="0" w:firstColumn="0" w:lastColumn="0" w:noHBand="0" w:noVBand="0"/>
        </w:tblPrEx>
        <w:trPr>
          <w:gridBefore w:val="1"/>
          <w:wBefore w:w="360" w:type="dxa"/>
          <w:tblHeader/>
        </w:trPr>
        <w:tc>
          <w:tcPr>
            <w:tcW w:w="48" w:type="dxa"/>
            <w:tcBorders>
              <w:top w:val="nil"/>
              <w:left w:val="nil"/>
              <w:bottom w:val="nil"/>
              <w:right w:val="nil"/>
            </w:tcBorders>
          </w:tcPr>
          <w:p w:rsidR="00DA73E0" w:rsidRPr="004760DA" w:rsidRDefault="00DA73E0" w:rsidP="004868C5">
            <w:pPr>
              <w:pStyle w:val="NtS3DescLevel1"/>
              <w:rPr>
                <w:color w:val="auto"/>
              </w:rPr>
            </w:pPr>
          </w:p>
        </w:tc>
        <w:tc>
          <w:tcPr>
            <w:tcW w:w="9525" w:type="dxa"/>
            <w:gridSpan w:val="5"/>
            <w:tcBorders>
              <w:top w:val="nil"/>
              <w:left w:val="nil"/>
              <w:bottom w:val="nil"/>
              <w:right w:val="nil"/>
            </w:tcBorders>
            <w:vAlign w:val="bottom"/>
          </w:tcPr>
          <w:p w:rsidR="00DA73E0" w:rsidRPr="004760DA" w:rsidRDefault="00DA73E0" w:rsidP="004868C5">
            <w:pPr>
              <w:pStyle w:val="NtS3DescLevel1"/>
              <w:rPr>
                <w:color w:val="auto"/>
              </w:rPr>
            </w:pPr>
            <w:r w:rsidRPr="004760DA">
              <w:rPr>
                <w:color w:val="auto"/>
              </w:rPr>
              <w:t>Australian Network on Disability Limited</w:t>
            </w:r>
          </w:p>
        </w:tc>
      </w:tr>
      <w:tr w:rsidR="004760DA" w:rsidRPr="004760DA" w:rsidTr="004868C5">
        <w:tblPrEx>
          <w:tblCellMar>
            <w:right w:w="28" w:type="dxa"/>
          </w:tblCellMar>
          <w:tblLook w:val="0000" w:firstRow="0" w:lastRow="0" w:firstColumn="0" w:lastColumn="0" w:noHBand="0" w:noVBand="0"/>
        </w:tblPrEx>
        <w:trPr>
          <w:gridBefore w:val="1"/>
          <w:wBefore w:w="360" w:type="dxa"/>
          <w:tblHeader/>
        </w:trPr>
        <w:tc>
          <w:tcPr>
            <w:tcW w:w="48" w:type="dxa"/>
            <w:tcBorders>
              <w:top w:val="nil"/>
              <w:left w:val="nil"/>
              <w:bottom w:val="nil"/>
              <w:right w:val="nil"/>
            </w:tcBorders>
          </w:tcPr>
          <w:p w:rsidR="00DA73E0" w:rsidRPr="004760DA" w:rsidRDefault="00DA73E0" w:rsidP="004868C5">
            <w:pPr>
              <w:pStyle w:val="NtS3DescLevel1"/>
              <w:rPr>
                <w:color w:val="auto"/>
              </w:rPr>
            </w:pPr>
          </w:p>
        </w:tc>
        <w:tc>
          <w:tcPr>
            <w:tcW w:w="9525" w:type="dxa"/>
            <w:gridSpan w:val="5"/>
            <w:tcBorders>
              <w:top w:val="nil"/>
              <w:left w:val="nil"/>
              <w:bottom w:val="nil"/>
              <w:right w:val="nil"/>
            </w:tcBorders>
            <w:vAlign w:val="bottom"/>
          </w:tcPr>
          <w:p w:rsidR="00DA73E0" w:rsidRPr="004760DA" w:rsidRDefault="00DA73E0" w:rsidP="004868C5">
            <w:pPr>
              <w:pStyle w:val="NtS3DescLevel1"/>
              <w:rPr>
                <w:color w:val="auto"/>
              </w:rPr>
            </w:pPr>
            <w:r w:rsidRPr="004760DA">
              <w:rPr>
                <w:color w:val="auto"/>
              </w:rPr>
              <w:t>Level 3, 80 Clarence Street</w:t>
            </w:r>
          </w:p>
        </w:tc>
      </w:tr>
      <w:tr w:rsidR="004760DA" w:rsidRPr="004760DA" w:rsidTr="004868C5">
        <w:tblPrEx>
          <w:tblCellMar>
            <w:right w:w="28" w:type="dxa"/>
          </w:tblCellMar>
          <w:tblLook w:val="0000" w:firstRow="0" w:lastRow="0" w:firstColumn="0" w:lastColumn="0" w:noHBand="0" w:noVBand="0"/>
        </w:tblPrEx>
        <w:trPr>
          <w:gridBefore w:val="1"/>
          <w:wBefore w:w="360" w:type="dxa"/>
          <w:tblHeader/>
        </w:trPr>
        <w:tc>
          <w:tcPr>
            <w:tcW w:w="48" w:type="dxa"/>
            <w:tcBorders>
              <w:top w:val="nil"/>
              <w:left w:val="nil"/>
              <w:bottom w:val="nil"/>
              <w:right w:val="nil"/>
            </w:tcBorders>
          </w:tcPr>
          <w:p w:rsidR="00DA73E0" w:rsidRPr="004760DA" w:rsidRDefault="00DA73E0" w:rsidP="004868C5">
            <w:pPr>
              <w:pStyle w:val="NtS3DescLevel1"/>
              <w:rPr>
                <w:color w:val="auto"/>
              </w:rPr>
            </w:pPr>
          </w:p>
        </w:tc>
        <w:tc>
          <w:tcPr>
            <w:tcW w:w="9525" w:type="dxa"/>
            <w:gridSpan w:val="5"/>
            <w:tcBorders>
              <w:top w:val="nil"/>
              <w:left w:val="nil"/>
              <w:bottom w:val="nil"/>
              <w:right w:val="nil"/>
            </w:tcBorders>
            <w:vAlign w:val="bottom"/>
          </w:tcPr>
          <w:p w:rsidR="00DA73E0" w:rsidRPr="004760DA" w:rsidRDefault="00DA73E0" w:rsidP="004868C5">
            <w:pPr>
              <w:pStyle w:val="NtS3DescLevel1"/>
              <w:rPr>
                <w:color w:val="auto"/>
              </w:rPr>
            </w:pPr>
            <w:r w:rsidRPr="004760DA">
              <w:rPr>
                <w:color w:val="auto"/>
              </w:rPr>
              <w:t>Sydney NSW 2000</w:t>
            </w:r>
          </w:p>
        </w:tc>
      </w:tr>
      <w:bookmarkEnd w:id="57"/>
    </w:tbl>
    <w:p w:rsidR="00DA73E0" w:rsidRPr="004760DA" w:rsidRDefault="00DA73E0" w:rsidP="00DA73E0">
      <w:pPr>
        <w:rPr>
          <w:color w:val="auto"/>
        </w:rPr>
        <w:sectPr w:rsidR="00DA73E0" w:rsidRPr="004760DA">
          <w:headerReference w:type="default" r:id="rId36"/>
          <w:footerReference w:type="default" r:id="rId37"/>
          <w:pgSz w:w="11952" w:h="16848"/>
          <w:pgMar w:top="1009" w:right="1009" w:bottom="1009" w:left="1009" w:header="1009" w:footer="1009" w:gutter="0"/>
          <w:cols w:space="720"/>
          <w:noEndnote/>
        </w:sectPr>
      </w:pPr>
    </w:p>
    <w:p w:rsidR="00852D4B" w:rsidRPr="004760DA" w:rsidRDefault="00852D4B" w:rsidP="00852D4B">
      <w:pPr>
        <w:pStyle w:val="Heading2"/>
        <w:rPr>
          <w:color w:val="auto"/>
        </w:rPr>
      </w:pPr>
      <w:bookmarkStart w:id="58" w:name="_Toc499211720"/>
      <w:r w:rsidRPr="004760DA">
        <w:rPr>
          <w:color w:val="auto"/>
        </w:rPr>
        <w:lastRenderedPageBreak/>
        <w:t>Director's Declaration</w:t>
      </w:r>
      <w:bookmarkEnd w:id="58"/>
    </w:p>
    <w:p w:rsidR="00DA73E0" w:rsidRPr="004760DA" w:rsidRDefault="00852D4B" w:rsidP="00DA73E0">
      <w:pPr>
        <w:rPr>
          <w:color w:val="auto"/>
        </w:rPr>
      </w:pPr>
      <w:r w:rsidRPr="004760DA">
        <w:rPr>
          <w:color w:val="auto"/>
        </w:rPr>
        <w:br/>
      </w:r>
      <w:r w:rsidR="00DA73E0" w:rsidRPr="004760DA">
        <w:rPr>
          <w:color w:val="auto"/>
        </w:rPr>
        <w:t>The directors of the Company declare that:</w:t>
      </w:r>
    </w:p>
    <w:p w:rsidR="00DA73E0" w:rsidRPr="004760DA" w:rsidRDefault="00DA73E0" w:rsidP="00DA73E0">
      <w:pPr>
        <w:pStyle w:val="SDTextInd"/>
        <w:tabs>
          <w:tab w:val="clear" w:pos="396"/>
          <w:tab w:val="left" w:pos="720"/>
        </w:tabs>
        <w:rPr>
          <w:color w:val="auto"/>
        </w:rPr>
      </w:pPr>
    </w:p>
    <w:p w:rsidR="00DA73E0" w:rsidRPr="004760DA" w:rsidRDefault="00DA73E0" w:rsidP="00DA73E0">
      <w:pPr>
        <w:pStyle w:val="ListParagraph"/>
        <w:ind w:left="0"/>
      </w:pPr>
      <w:r w:rsidRPr="004760DA">
        <w:t xml:space="preserve">1. </w:t>
      </w:r>
      <w:r w:rsidRPr="004760DA">
        <w:tab/>
        <w:t>The financial statements and notes, as set out on pages 8 to 18, are in accordance with the Australian Charities and Not</w:t>
      </w:r>
      <w:r w:rsidRPr="004760DA">
        <w:noBreakHyphen/>
        <w:t>for</w:t>
      </w:r>
      <w:r w:rsidRPr="004760DA">
        <w:noBreakHyphen/>
        <w:t>profit Commission Act 2012 and:</w:t>
      </w:r>
    </w:p>
    <w:p w:rsidR="00DA73E0" w:rsidRPr="004760DA" w:rsidRDefault="00DA73E0" w:rsidP="00DA73E0">
      <w:pPr>
        <w:pStyle w:val="ListParagraph"/>
      </w:pPr>
      <w:r w:rsidRPr="004760DA">
        <w:t>(a)</w:t>
      </w:r>
      <w:r w:rsidRPr="004760DA">
        <w:tab/>
        <w:t xml:space="preserve">comply with Australian Accounting Standards </w:t>
      </w:r>
      <w:r w:rsidRPr="004760DA">
        <w:noBreakHyphen/>
        <w:t xml:space="preserve"> Reduced Disclosure Requirements; and</w:t>
      </w:r>
    </w:p>
    <w:p w:rsidR="00DA73E0" w:rsidRPr="004760DA" w:rsidRDefault="00DA73E0" w:rsidP="00DA73E0">
      <w:pPr>
        <w:pStyle w:val="ListParagraph"/>
      </w:pPr>
      <w:r w:rsidRPr="004760DA">
        <w:t>(b)</w:t>
      </w:r>
      <w:r w:rsidRPr="004760DA">
        <w:tab/>
        <w:t>give a true and fair view of the financial position as at 30 June 2017 and of the performance for the year ended on that date of the Company.</w:t>
      </w:r>
    </w:p>
    <w:p w:rsidR="00DA73E0" w:rsidRPr="004760DA" w:rsidRDefault="00DA73E0" w:rsidP="00DA73E0">
      <w:pPr>
        <w:pStyle w:val="ListParagraph"/>
        <w:ind w:left="0"/>
      </w:pPr>
      <w:r w:rsidRPr="004760DA">
        <w:t xml:space="preserve">2. </w:t>
      </w:r>
      <w:r w:rsidRPr="004760DA">
        <w:tab/>
        <w:t>In the directors' opinion, there are reasonable grounds to believe that the Company will be able to pay its debts as and when they become due and payable.</w:t>
      </w:r>
    </w:p>
    <w:p w:rsidR="00DA73E0" w:rsidRPr="004760DA" w:rsidRDefault="00DA73E0" w:rsidP="00DA73E0">
      <w:pPr>
        <w:rPr>
          <w:color w:val="auto"/>
        </w:rPr>
      </w:pPr>
      <w:r w:rsidRPr="004760DA">
        <w:rPr>
          <w:color w:val="auto"/>
        </w:rPr>
        <w:t>This declaration is made in accordance with a resolution of the Board of Directors.</w:t>
      </w:r>
    </w:p>
    <w:p w:rsidR="00DA73E0" w:rsidRPr="004760DA" w:rsidRDefault="00DA73E0" w:rsidP="00DA73E0">
      <w:pPr>
        <w:rPr>
          <w:color w:val="auto"/>
        </w:rPr>
      </w:pPr>
    </w:p>
    <w:p w:rsidR="00DA73E0" w:rsidRPr="004760DA" w:rsidRDefault="00DA73E0" w:rsidP="00DA73E0">
      <w:pPr>
        <w:pStyle w:val="SDText"/>
        <w:rPr>
          <w:color w:val="auto"/>
        </w:rPr>
      </w:pPr>
    </w:p>
    <w:tbl>
      <w:tblPr>
        <w:tblW w:w="0" w:type="auto"/>
        <w:tblInd w:w="-42" w:type="dxa"/>
        <w:tblLayout w:type="fixed"/>
        <w:tblCellMar>
          <w:left w:w="42" w:type="dxa"/>
          <w:right w:w="42" w:type="dxa"/>
        </w:tblCellMar>
        <w:tblLook w:val="0000" w:firstRow="0" w:lastRow="0" w:firstColumn="0" w:lastColumn="0" w:noHBand="0" w:noVBand="0"/>
      </w:tblPr>
      <w:tblGrid>
        <w:gridCol w:w="4968"/>
        <w:gridCol w:w="4968"/>
      </w:tblGrid>
      <w:tr w:rsidR="004760DA" w:rsidRPr="004760DA" w:rsidTr="00B01A5E">
        <w:tc>
          <w:tcPr>
            <w:tcW w:w="4968" w:type="dxa"/>
            <w:tcBorders>
              <w:top w:val="nil"/>
              <w:left w:val="nil"/>
              <w:bottom w:val="nil"/>
              <w:right w:val="nil"/>
            </w:tcBorders>
          </w:tcPr>
          <w:p w:rsidR="00DA73E0" w:rsidRPr="004760DA" w:rsidRDefault="00DA73E0" w:rsidP="00B01A5E">
            <w:pPr>
              <w:rPr>
                <w:color w:val="auto"/>
              </w:rPr>
            </w:pPr>
            <w:bookmarkStart w:id="59" w:name="Table29"/>
            <w:r w:rsidRPr="004760DA">
              <w:rPr>
                <w:color w:val="auto"/>
              </w:rPr>
              <w:t>Director ..................................................................</w:t>
            </w:r>
          </w:p>
          <w:p w:rsidR="00DA73E0" w:rsidRPr="004760DA" w:rsidRDefault="00DA73E0" w:rsidP="004868C5">
            <w:pPr>
              <w:pStyle w:val="RDxAYCl01"/>
              <w:rPr>
                <w:color w:val="auto"/>
              </w:rPr>
            </w:pPr>
          </w:p>
        </w:tc>
        <w:tc>
          <w:tcPr>
            <w:tcW w:w="4968" w:type="dxa"/>
            <w:tcBorders>
              <w:top w:val="nil"/>
              <w:left w:val="nil"/>
              <w:bottom w:val="nil"/>
              <w:right w:val="nil"/>
            </w:tcBorders>
          </w:tcPr>
          <w:p w:rsidR="00DA73E0" w:rsidRPr="004760DA" w:rsidRDefault="00DA73E0" w:rsidP="004868C5">
            <w:pPr>
              <w:pStyle w:val="SDText"/>
              <w:rPr>
                <w:color w:val="auto"/>
              </w:rPr>
            </w:pPr>
            <w:r w:rsidRPr="004760DA">
              <w:rPr>
                <w:color w:val="auto"/>
              </w:rPr>
              <w:t>Director ..................................................................</w:t>
            </w:r>
          </w:p>
          <w:p w:rsidR="00DA73E0" w:rsidRPr="004760DA" w:rsidRDefault="00DA73E0" w:rsidP="004868C5">
            <w:pPr>
              <w:pStyle w:val="RDxAYCl01"/>
              <w:rPr>
                <w:color w:val="auto"/>
              </w:rPr>
            </w:pPr>
          </w:p>
        </w:tc>
      </w:tr>
      <w:bookmarkEnd w:id="59"/>
    </w:tbl>
    <w:p w:rsidR="00DA73E0" w:rsidRPr="004760DA" w:rsidRDefault="00DA73E0" w:rsidP="00DA73E0">
      <w:pPr>
        <w:pStyle w:val="SDReportDate"/>
        <w:rPr>
          <w:color w:val="auto"/>
        </w:rPr>
      </w:pPr>
    </w:p>
    <w:p w:rsidR="00DA73E0" w:rsidRPr="004760DA" w:rsidRDefault="00DA73E0" w:rsidP="00DA73E0">
      <w:pPr>
        <w:pStyle w:val="SDReportDate"/>
        <w:rPr>
          <w:color w:val="auto"/>
        </w:rPr>
      </w:pPr>
    </w:p>
    <w:p w:rsidR="00DA73E0" w:rsidRPr="004760DA" w:rsidRDefault="00DA73E0" w:rsidP="00DA73E0">
      <w:pPr>
        <w:rPr>
          <w:color w:val="auto"/>
        </w:rPr>
      </w:pPr>
      <w:r w:rsidRPr="004760DA">
        <w:rPr>
          <w:color w:val="auto"/>
        </w:rPr>
        <w:t xml:space="preserve">Dated </w:t>
      </w:r>
    </w:p>
    <w:p w:rsidR="00DA73E0" w:rsidRPr="004760DA" w:rsidRDefault="00DA73E0" w:rsidP="00DA73E0">
      <w:pPr>
        <w:pStyle w:val="SDText"/>
        <w:rPr>
          <w:color w:val="auto"/>
        </w:rPr>
      </w:pPr>
    </w:p>
    <w:p w:rsidR="00DA73E0" w:rsidRPr="004760DA" w:rsidRDefault="00DA73E0" w:rsidP="00DA73E0">
      <w:pPr>
        <w:rPr>
          <w:color w:val="auto"/>
        </w:rPr>
        <w:sectPr w:rsidR="00DA73E0" w:rsidRPr="004760DA">
          <w:headerReference w:type="default" r:id="rId38"/>
          <w:footerReference w:type="default" r:id="rId39"/>
          <w:pgSz w:w="11952" w:h="16848"/>
          <w:pgMar w:top="1009" w:right="1009" w:bottom="1009" w:left="1009" w:header="1009" w:footer="1009" w:gutter="0"/>
          <w:cols w:space="720"/>
          <w:noEndnote/>
        </w:sectPr>
      </w:pPr>
    </w:p>
    <w:p w:rsidR="00985133" w:rsidRPr="004760DA" w:rsidRDefault="00985133" w:rsidP="00985133">
      <w:pPr>
        <w:pStyle w:val="Heading2"/>
        <w:rPr>
          <w:color w:val="auto"/>
        </w:rPr>
      </w:pPr>
      <w:bookmarkStart w:id="60" w:name="_Toc499211721"/>
      <w:r w:rsidRPr="004760DA">
        <w:rPr>
          <w:color w:val="auto"/>
        </w:rPr>
        <w:lastRenderedPageBreak/>
        <w:t>Independent Audit Report to the members of Australian Network on Disability Limited</w:t>
      </w:r>
      <w:bookmarkEnd w:id="60"/>
    </w:p>
    <w:p w:rsidR="00DA73E0" w:rsidRPr="004760DA" w:rsidRDefault="00DA73E0" w:rsidP="00DA73E0">
      <w:pPr>
        <w:pStyle w:val="Default"/>
        <w:spacing w:after="100" w:line="240" w:lineRule="auto"/>
        <w:jc w:val="both"/>
        <w:rPr>
          <w:iCs/>
        </w:rPr>
      </w:pPr>
    </w:p>
    <w:p w:rsidR="00DA73E0" w:rsidRPr="004760DA" w:rsidRDefault="00DA73E0" w:rsidP="00DA73E0">
      <w:pPr>
        <w:pStyle w:val="Heading3"/>
        <w:rPr>
          <w:color w:val="auto"/>
        </w:rPr>
      </w:pPr>
      <w:bookmarkStart w:id="61" w:name="_Toc499209181"/>
      <w:bookmarkStart w:id="62" w:name="_Toc499211722"/>
      <w:r w:rsidRPr="004760DA">
        <w:rPr>
          <w:color w:val="auto"/>
        </w:rPr>
        <w:t>Report on the Financial Report</w:t>
      </w:r>
      <w:bookmarkEnd w:id="61"/>
      <w:bookmarkEnd w:id="62"/>
    </w:p>
    <w:p w:rsidR="00DA73E0" w:rsidRPr="004760DA" w:rsidRDefault="00DA73E0" w:rsidP="00DA73E0">
      <w:pPr>
        <w:pStyle w:val="Heading3"/>
        <w:rPr>
          <w:color w:val="auto"/>
        </w:rPr>
      </w:pPr>
      <w:bookmarkStart w:id="63" w:name="_Toc499209182"/>
      <w:bookmarkStart w:id="64" w:name="_Toc499211723"/>
      <w:r w:rsidRPr="004760DA">
        <w:rPr>
          <w:color w:val="auto"/>
        </w:rPr>
        <w:t>Opinion</w:t>
      </w:r>
      <w:bookmarkEnd w:id="63"/>
      <w:bookmarkEnd w:id="64"/>
    </w:p>
    <w:p w:rsidR="00DA73E0" w:rsidRPr="004760DA" w:rsidRDefault="00DA73E0" w:rsidP="00DA73E0">
      <w:pPr>
        <w:rPr>
          <w:color w:val="auto"/>
        </w:rPr>
      </w:pPr>
      <w:r w:rsidRPr="004760DA">
        <w:rPr>
          <w:color w:val="auto"/>
        </w:rPr>
        <w:t xml:space="preserve">We have audited the accompanying financial report of Australian Network on Disability Limited (the company), which comprises the statement of financial position as at 30 June 2017, the statement of profit or loss and other comprehensive income, the statement of changes in equity and the statement of cash flows for the year then ended, notes comprising a summary of significant accounting policies and other explanatory information, and the directors’ declaration. </w:t>
      </w:r>
    </w:p>
    <w:p w:rsidR="00DA73E0" w:rsidRPr="004760DA" w:rsidRDefault="00DA73E0" w:rsidP="00DA73E0">
      <w:pPr>
        <w:rPr>
          <w:color w:val="auto"/>
        </w:rPr>
      </w:pPr>
      <w:r w:rsidRPr="004760DA">
        <w:rPr>
          <w:color w:val="auto"/>
        </w:rPr>
        <w:t>In our opinion, the financial report of Australian Network on Disability Limited is in accordance with the Australian Charities and Not-for-profit Commission Act 2012, including:</w:t>
      </w:r>
    </w:p>
    <w:p w:rsidR="00DA73E0" w:rsidRPr="004760DA" w:rsidRDefault="00DA73E0" w:rsidP="00DA73E0">
      <w:pPr>
        <w:pStyle w:val="Default"/>
        <w:spacing w:line="240" w:lineRule="auto"/>
        <w:ind w:left="720"/>
        <w:jc w:val="both"/>
        <w:rPr>
          <w:sz w:val="18"/>
          <w:szCs w:val="18"/>
        </w:rPr>
      </w:pPr>
    </w:p>
    <w:p w:rsidR="00DA73E0" w:rsidRPr="004760DA" w:rsidRDefault="00DA73E0" w:rsidP="00DA73E0">
      <w:pPr>
        <w:pStyle w:val="ListParagraph"/>
        <w:numPr>
          <w:ilvl w:val="0"/>
          <w:numId w:val="5"/>
        </w:numPr>
      </w:pPr>
      <w:r w:rsidRPr="004760DA">
        <w:t>Giving a true and fair view of the entity’s financial position as at 30 June 2017 and of its performance for the year ended on that date; and</w:t>
      </w:r>
    </w:p>
    <w:p w:rsidR="00DA73E0" w:rsidRPr="004760DA" w:rsidRDefault="00DA73E0" w:rsidP="00DA73E0">
      <w:pPr>
        <w:pStyle w:val="ListParagraph"/>
        <w:numPr>
          <w:ilvl w:val="0"/>
          <w:numId w:val="5"/>
        </w:numPr>
      </w:pPr>
      <w:r w:rsidRPr="004760DA">
        <w:rPr>
          <w:sz w:val="18"/>
          <w:szCs w:val="18"/>
        </w:rPr>
        <w:t>Complying with Australian Accounting Standards – Reduced Disclosure Requirements and the Australian Charities and Not-for-profit Commission Regulation 2013.</w:t>
      </w:r>
    </w:p>
    <w:p w:rsidR="00DA73E0" w:rsidRPr="004760DA" w:rsidRDefault="00DA73E0" w:rsidP="00DA73E0">
      <w:pPr>
        <w:pStyle w:val="Default"/>
        <w:spacing w:line="240" w:lineRule="auto"/>
        <w:jc w:val="both"/>
        <w:rPr>
          <w:sz w:val="18"/>
          <w:szCs w:val="18"/>
        </w:rPr>
      </w:pPr>
    </w:p>
    <w:p w:rsidR="00DA73E0" w:rsidRPr="004760DA" w:rsidRDefault="00DA73E0" w:rsidP="00DA73E0">
      <w:pPr>
        <w:pStyle w:val="Heading3"/>
        <w:rPr>
          <w:color w:val="auto"/>
        </w:rPr>
      </w:pPr>
      <w:bookmarkStart w:id="65" w:name="_Toc499209183"/>
      <w:bookmarkStart w:id="66" w:name="_Toc499211724"/>
      <w:r w:rsidRPr="004760DA">
        <w:rPr>
          <w:color w:val="auto"/>
        </w:rPr>
        <w:t>Basis for Opinion</w:t>
      </w:r>
      <w:bookmarkEnd w:id="65"/>
      <w:bookmarkEnd w:id="66"/>
    </w:p>
    <w:p w:rsidR="00DA73E0" w:rsidRPr="004760DA" w:rsidRDefault="00DA73E0" w:rsidP="00DA73E0">
      <w:pPr>
        <w:rPr>
          <w:color w:val="auto"/>
        </w:rPr>
      </w:pPr>
      <w:r w:rsidRPr="004760DA">
        <w:rPr>
          <w:color w:val="auto"/>
        </w:rPr>
        <w:t xml:space="preserve">We conducted our audit in accordance with Australian Auditing Standards. Those standards require that we comply with relevant ethical requirements relating to audit engagements and plan and perform the audit to obtain reasonable assurance about whether the financial report is free from material misstatement. Our responsibilities under those standards are further described in the Auditor’s Responsibility section of our report. </w:t>
      </w:r>
    </w:p>
    <w:p w:rsidR="00DA73E0" w:rsidRPr="004760DA" w:rsidRDefault="00DA73E0" w:rsidP="00DA73E0">
      <w:pPr>
        <w:rPr>
          <w:color w:val="auto"/>
        </w:rPr>
      </w:pPr>
      <w:r w:rsidRPr="004760DA">
        <w:rPr>
          <w:color w:val="auto"/>
        </w:rPr>
        <w:t xml:space="preserve">We believe that the audit evidence we have obtained is sufficient and appropriate to provide a basis for our opinion. </w:t>
      </w:r>
    </w:p>
    <w:p w:rsidR="00DA73E0" w:rsidRPr="004760DA" w:rsidRDefault="00DA73E0" w:rsidP="00DA73E0">
      <w:pPr>
        <w:rPr>
          <w:color w:val="auto"/>
        </w:rPr>
      </w:pPr>
    </w:p>
    <w:p w:rsidR="00DA73E0" w:rsidRPr="004760DA" w:rsidRDefault="00DA73E0" w:rsidP="00DA73E0">
      <w:pPr>
        <w:pStyle w:val="Heading3"/>
        <w:rPr>
          <w:color w:val="auto"/>
        </w:rPr>
      </w:pPr>
      <w:bookmarkStart w:id="67" w:name="_Toc499209184"/>
      <w:bookmarkStart w:id="68" w:name="_Toc499211725"/>
      <w:r w:rsidRPr="004760DA">
        <w:rPr>
          <w:color w:val="auto"/>
        </w:rPr>
        <w:t>Independence</w:t>
      </w:r>
      <w:bookmarkEnd w:id="67"/>
      <w:bookmarkEnd w:id="68"/>
    </w:p>
    <w:p w:rsidR="000C3BF9" w:rsidRPr="004760DA" w:rsidRDefault="00DA73E0" w:rsidP="0084473F">
      <w:pPr>
        <w:rPr>
          <w:color w:val="auto"/>
        </w:rPr>
      </w:pPr>
      <w:r w:rsidRPr="004760DA">
        <w:rPr>
          <w:color w:val="auto"/>
        </w:rPr>
        <w:t>We are independent of the entity in accordance with the Australian Charities and Not-for-profit Commission Act 2012 and the ethical requirements of the Accounting Professional and Ethical Standards Board’s APES 110 Code of Ethics for Professional Accountants (the code) that are relevant to our audit of the financial report in Australia. We have also fulfilled our other ethical responsibilities in accordance with the Code.</w:t>
      </w:r>
      <w:r w:rsidR="0084473F" w:rsidRPr="004760DA">
        <w:rPr>
          <w:color w:val="auto"/>
        </w:rPr>
        <w:t xml:space="preserve"> </w:t>
      </w:r>
    </w:p>
    <w:p w:rsidR="00DA73E0" w:rsidRPr="004760DA" w:rsidRDefault="00DA73E0" w:rsidP="007A2CFD">
      <w:pPr>
        <w:pStyle w:val="Heading3"/>
        <w:rPr>
          <w:color w:val="auto"/>
        </w:rPr>
      </w:pPr>
      <w:r w:rsidRPr="004760DA">
        <w:rPr>
          <w:color w:val="auto"/>
        </w:rPr>
        <w:br w:type="page"/>
      </w:r>
      <w:r w:rsidR="00836393" w:rsidRPr="004760DA">
        <w:rPr>
          <w:color w:val="auto"/>
        </w:rPr>
        <w:lastRenderedPageBreak/>
        <w:br/>
      </w:r>
      <w:bookmarkStart w:id="69" w:name="_Toc499209185"/>
      <w:bookmarkStart w:id="70" w:name="_Toc499211726"/>
      <w:r w:rsidRPr="004760DA">
        <w:rPr>
          <w:color w:val="auto"/>
        </w:rPr>
        <w:t>Directors’ Responsibilities for the Financial Report</w:t>
      </w:r>
      <w:bookmarkEnd w:id="69"/>
      <w:bookmarkEnd w:id="70"/>
    </w:p>
    <w:p w:rsidR="00DA73E0" w:rsidRPr="004760DA" w:rsidRDefault="00DA73E0" w:rsidP="00DA73E0">
      <w:pPr>
        <w:rPr>
          <w:color w:val="auto"/>
        </w:rPr>
      </w:pPr>
      <w:r w:rsidRPr="004760DA">
        <w:rPr>
          <w:color w:val="auto"/>
        </w:rPr>
        <w:t>The Directors of the company are responsible for the preparation of the financial report that gives a true and fair view in accordance with Australian Accounting Standards and the Australian Charities and Not-for-profit Commission Act 2012 and for such internal control as the Directors determine is necessary to enable the preparation of the financial report that gives a true and fair view and is free from material misstatement, whether due to fraud or error.</w:t>
      </w:r>
    </w:p>
    <w:p w:rsidR="00DA73E0" w:rsidRPr="004760DA" w:rsidRDefault="00DA73E0" w:rsidP="00DA73E0">
      <w:pPr>
        <w:rPr>
          <w:color w:val="auto"/>
        </w:rPr>
      </w:pPr>
      <w:r w:rsidRPr="004760DA">
        <w:rPr>
          <w:color w:val="auto"/>
        </w:rPr>
        <w:t>In preparing the financial report, the Directors are responsible for assessing the entity’s ability to continue as a going concern, disclosing, as applicable, matters related to going concern and using a going concern basis of accounting unless the Directors either intend to liquidate the entity or to cease operations, or have no realistic alternative but to do so.</w:t>
      </w:r>
    </w:p>
    <w:p w:rsidR="00DA73E0" w:rsidRPr="004760DA" w:rsidRDefault="00DA73E0" w:rsidP="00DA73E0">
      <w:pPr>
        <w:pStyle w:val="Default"/>
        <w:spacing w:line="240" w:lineRule="auto"/>
        <w:jc w:val="both"/>
        <w:rPr>
          <w:iCs/>
        </w:rPr>
      </w:pPr>
    </w:p>
    <w:p w:rsidR="00DA73E0" w:rsidRPr="004760DA" w:rsidRDefault="00DA73E0" w:rsidP="00DA73E0">
      <w:pPr>
        <w:pStyle w:val="Heading3"/>
        <w:rPr>
          <w:color w:val="auto"/>
        </w:rPr>
      </w:pPr>
      <w:bookmarkStart w:id="71" w:name="_Toc499209186"/>
      <w:bookmarkStart w:id="72" w:name="_Toc499211727"/>
      <w:r w:rsidRPr="004760DA">
        <w:rPr>
          <w:color w:val="auto"/>
        </w:rPr>
        <w:t>Auditor’s Responsibilities for the Audit of the Financial Report</w:t>
      </w:r>
      <w:bookmarkEnd w:id="71"/>
      <w:bookmarkEnd w:id="72"/>
    </w:p>
    <w:p w:rsidR="00DA73E0" w:rsidRPr="004760DA" w:rsidRDefault="00DA73E0" w:rsidP="00DA73E0">
      <w:pPr>
        <w:rPr>
          <w:color w:val="auto"/>
        </w:rPr>
      </w:pPr>
      <w:r w:rsidRPr="004760DA">
        <w:rPr>
          <w:color w:val="auto"/>
        </w:rPr>
        <w:t>Our responsibility is to express an opinion on the financial report based on our audit. Our objectives are to obtain reasonable assurance about whether the financial report as a whole is free from material misstatement, whether due to fraud or error, and to issue and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 or in aggregate, they could reasonably be expected to influence the economic decisions of users taken on the basis of this financial report.</w:t>
      </w:r>
    </w:p>
    <w:p w:rsidR="00DA73E0" w:rsidRPr="004760DA" w:rsidRDefault="00DA73E0" w:rsidP="00DA73E0">
      <w:pPr>
        <w:rPr>
          <w:color w:val="auto"/>
        </w:rPr>
      </w:pPr>
      <w:r w:rsidRPr="004760DA">
        <w:rPr>
          <w:color w:val="auto"/>
        </w:rPr>
        <w:t xml:space="preserve">As part of an audit in accordance with Australian Auditing Standards, we exercise professional judgement and maintain professional scepticism throughout the audit. </w:t>
      </w:r>
    </w:p>
    <w:p w:rsidR="00DA73E0" w:rsidRPr="004760DA" w:rsidRDefault="00DA73E0" w:rsidP="00DA73E0">
      <w:pPr>
        <w:rPr>
          <w:color w:val="auto"/>
        </w:rPr>
      </w:pPr>
      <w:r w:rsidRPr="004760DA">
        <w:rPr>
          <w:color w:val="auto"/>
        </w:rPr>
        <w:t>An audit involves performing procedures to obtain audit evidence about the amounts and disclosures in the financial report.</w:t>
      </w:r>
    </w:p>
    <w:p w:rsidR="00DA73E0" w:rsidRPr="004760DA" w:rsidRDefault="00DA73E0" w:rsidP="00DA73E0">
      <w:pPr>
        <w:rPr>
          <w:color w:val="auto"/>
        </w:rPr>
      </w:pPr>
      <w:r w:rsidRPr="004760DA">
        <w:rPr>
          <w:color w:val="auto"/>
        </w:rPr>
        <w:t xml:space="preserve">The procedures selected depend on the auditor’s judgement, including assessment of the risks of material misstatement of the financial report, whether due to fraud or error. In making those risk assessments, the auditor considers internal control relevant to the entity’s preparation of the financial report that gives a true and fair view in order to design audit procedures that are appropriate in the circumstances, but not for the purpose of expressing an opinion on the effectiveness of the entity’s internal control. </w:t>
      </w:r>
    </w:p>
    <w:p w:rsidR="00DA73E0" w:rsidRPr="004760DA" w:rsidRDefault="00DA73E0" w:rsidP="00DA73E0">
      <w:pPr>
        <w:rPr>
          <w:color w:val="auto"/>
        </w:rPr>
      </w:pPr>
      <w:r w:rsidRPr="004760DA">
        <w:rPr>
          <w:color w:val="auto"/>
        </w:rPr>
        <w:t>The risk of not detecting a material misstatement resulting from fraud is higher than for one resulting from error, as fraud may involve collusion, forgery, intentional omissions, misrepresentations, or the override of internal control.</w:t>
      </w:r>
    </w:p>
    <w:p w:rsidR="00DA73E0" w:rsidRPr="004760DA" w:rsidRDefault="00DA73E0" w:rsidP="00DA73E0">
      <w:pPr>
        <w:rPr>
          <w:color w:val="auto"/>
        </w:rPr>
      </w:pPr>
      <w:r w:rsidRPr="004760DA">
        <w:rPr>
          <w:color w:val="auto"/>
        </w:rPr>
        <w:t>An audit also includes evaluating the appropriateness of accounting policies used and the reasonableness of accounting estimates made by the Directors, as well as evaluating the overall presentation of the financial report.</w:t>
      </w:r>
    </w:p>
    <w:p w:rsidR="00DA73E0" w:rsidRPr="004760DA" w:rsidRDefault="00DA73E0" w:rsidP="00DA73E0">
      <w:pPr>
        <w:rPr>
          <w:color w:val="auto"/>
        </w:rPr>
      </w:pPr>
    </w:p>
    <w:p w:rsidR="0023468A" w:rsidRPr="004760DA" w:rsidRDefault="0023468A">
      <w:pPr>
        <w:widowControl/>
        <w:autoSpaceDE/>
        <w:autoSpaceDN/>
        <w:adjustRightInd/>
        <w:spacing w:before="0" w:after="160" w:line="259" w:lineRule="auto"/>
        <w:rPr>
          <w:color w:val="auto"/>
        </w:rPr>
      </w:pPr>
      <w:r w:rsidRPr="004760DA">
        <w:rPr>
          <w:color w:val="auto"/>
        </w:rPr>
        <w:br w:type="page"/>
      </w:r>
    </w:p>
    <w:p w:rsidR="00DA73E0" w:rsidRPr="004760DA" w:rsidRDefault="00DA73E0" w:rsidP="00DA73E0">
      <w:pPr>
        <w:rPr>
          <w:color w:val="auto"/>
        </w:rPr>
      </w:pPr>
      <w:r w:rsidRPr="004760DA">
        <w:rPr>
          <w:color w:val="auto"/>
        </w:rPr>
        <w:lastRenderedPageBreak/>
        <w:t>We conclude on the appropriateness of the Directors’ use of the going concern basis of accounting and, based on the audit evidence obtained, whether a material uncertainty exists related to events or conditions that may cast significant doubt on the entity’s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entity to cease to continue as a going concern.</w:t>
      </w:r>
    </w:p>
    <w:p w:rsidR="00DA73E0" w:rsidRPr="004760DA" w:rsidRDefault="00DA73E0" w:rsidP="00DA73E0">
      <w:pPr>
        <w:rPr>
          <w:color w:val="auto"/>
        </w:rPr>
      </w:pPr>
      <w:r w:rsidRPr="004760DA">
        <w:rPr>
          <w:color w:val="auto"/>
        </w:rPr>
        <w:t>We evaluate the overall presentation, structure and content of the financial report, including the disclosures, and whether the financial report represents the underlying transactions and events in a manner that achieves fair presentation.</w:t>
      </w:r>
    </w:p>
    <w:p w:rsidR="00DA73E0" w:rsidRPr="004760DA" w:rsidRDefault="00DA73E0" w:rsidP="00DA73E0">
      <w:pPr>
        <w:rPr>
          <w:color w:val="auto"/>
        </w:rPr>
      </w:pPr>
      <w:r w:rsidRPr="004760DA">
        <w:rPr>
          <w:color w:val="auto"/>
        </w:rPr>
        <w:t xml:space="preserve">We obtain sufficient appropriate audit evidence regarding the financial information of the entities or business activities within the entity to express an opinion on the financial report. We are responsible for the direction, supervision and performance of the audit. We remain solely responsible for our audit opinion. </w:t>
      </w:r>
    </w:p>
    <w:p w:rsidR="00DA73E0" w:rsidRPr="004760DA" w:rsidRDefault="00DA73E0" w:rsidP="00B87591">
      <w:pPr>
        <w:rPr>
          <w:iCs/>
          <w:color w:val="auto"/>
        </w:rPr>
      </w:pPr>
      <w:r w:rsidRPr="004760DA">
        <w:rPr>
          <w:color w:val="auto"/>
        </w:rPr>
        <w:t>We communicate with the Directors regarding, among other matters, the planned scope and timing of the audit and significant audit findings, including any significant deficiencies in internal control that we identify during our audit.</w:t>
      </w:r>
      <w:r w:rsidR="00B87591" w:rsidRPr="004760DA">
        <w:rPr>
          <w:color w:val="auto"/>
        </w:rPr>
        <w:br/>
      </w:r>
      <w:r w:rsidR="00B87591" w:rsidRPr="004760DA">
        <w:rPr>
          <w:iCs/>
          <w:color w:val="auto"/>
        </w:rPr>
        <w:t xml:space="preserve"> </w:t>
      </w:r>
    </w:p>
    <w:p w:rsidR="00DA73E0" w:rsidRPr="004760DA" w:rsidRDefault="00DA73E0" w:rsidP="00C31FD7">
      <w:pPr>
        <w:pStyle w:val="Heading3"/>
        <w:rPr>
          <w:color w:val="auto"/>
        </w:rPr>
      </w:pPr>
      <w:bookmarkStart w:id="73" w:name="_Toc499209187"/>
      <w:bookmarkStart w:id="74" w:name="_Toc499211728"/>
      <w:r w:rsidRPr="004760DA">
        <w:rPr>
          <w:color w:val="auto"/>
        </w:rPr>
        <w:t>Auditor’s Responsibilities for the Audit of the Financial Report (cont’d)</w:t>
      </w:r>
      <w:bookmarkEnd w:id="73"/>
      <w:bookmarkEnd w:id="74"/>
    </w:p>
    <w:p w:rsidR="00DA73E0" w:rsidRPr="004760DA" w:rsidRDefault="00DA73E0" w:rsidP="00DA73E0">
      <w:pPr>
        <w:rPr>
          <w:color w:val="auto"/>
        </w:rPr>
      </w:pPr>
      <w:r w:rsidRPr="004760DA">
        <w:rPr>
          <w:color w:val="auto"/>
        </w:rPr>
        <w:t xml:space="preserve">The Auditing Standards require that we comply with relevant ethical requirements relating to audit engagements. We also provide the Directors with a statement that we have complied with relevant ethical requirements regarding independence, and to communicate with them all relationships and other matters that may reasonably be thought to bear on our independence, and where applicable, related safeguards. </w:t>
      </w:r>
    </w:p>
    <w:p w:rsidR="00B87591" w:rsidRPr="004760DA" w:rsidRDefault="00DA73E0" w:rsidP="00B87591">
      <w:pPr>
        <w:rPr>
          <w:color w:val="auto"/>
        </w:rPr>
      </w:pPr>
      <w:r w:rsidRPr="004760DA">
        <w:rPr>
          <w:color w:val="auto"/>
        </w:rPr>
        <w:t>From the matters communicated with the Directors, we determine those matters that were of most significance in the audit of the financial report of the current period and are therefore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B87591" w:rsidRPr="004760DA" w:rsidRDefault="00B87591" w:rsidP="00B87591">
      <w:pPr>
        <w:rPr>
          <w:color w:val="auto"/>
        </w:rPr>
      </w:pPr>
      <w:r w:rsidRPr="004760DA">
        <w:rPr>
          <w:color w:val="auto"/>
        </w:rPr>
        <w:br w:type="page"/>
      </w:r>
    </w:p>
    <w:tbl>
      <w:tblPr>
        <w:tblStyle w:val="TableGrid"/>
        <w:tblpPr w:leftFromText="180" w:rightFromText="180" w:vertAnchor="text" w:horzAnchor="margin" w:tblpY="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4962"/>
      </w:tblGrid>
      <w:tr w:rsidR="004760DA" w:rsidRPr="004760DA" w:rsidTr="0023468A">
        <w:trPr>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b/>
                <w:color w:val="auto"/>
              </w:rPr>
            </w:pPr>
            <w:bookmarkStart w:id="75" w:name="Table30"/>
            <w:r w:rsidRPr="004760DA">
              <w:rPr>
                <w:b/>
                <w:color w:val="auto"/>
              </w:rPr>
              <w:lastRenderedPageBreak/>
              <w:t>PKF</w:t>
            </w:r>
            <w:r w:rsidRPr="004760DA">
              <w:rPr>
                <w:b/>
                <w:color w:val="auto"/>
              </w:rPr>
              <w:br/>
              <w:t xml:space="preserve"> </w:t>
            </w:r>
            <w:r w:rsidRPr="004760DA">
              <w:rPr>
                <w:b/>
                <w:color w:val="auto"/>
              </w:rPr>
              <w:tab/>
            </w:r>
          </w:p>
        </w:tc>
      </w:tr>
      <w:tr w:rsidR="004760DA" w:rsidRPr="004760DA" w:rsidTr="0023468A">
        <w:trPr>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rPr>
                <w:b/>
                <w:color w:val="auto"/>
              </w:rPr>
            </w:pPr>
            <w:r w:rsidRPr="004760DA">
              <w:rPr>
                <w:b/>
                <w:color w:val="auto"/>
              </w:rPr>
              <w:t>SCOTT TOBUTT</w:t>
            </w:r>
          </w:p>
        </w:tc>
      </w:tr>
      <w:tr w:rsidR="004760DA" w:rsidRPr="004760DA" w:rsidTr="0023468A">
        <w:trPr>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rPr>
                <w:color w:val="auto"/>
              </w:rPr>
            </w:pPr>
            <w:r w:rsidRPr="004760DA">
              <w:rPr>
                <w:color w:val="auto"/>
              </w:rPr>
              <w:t>Partner</w:t>
            </w:r>
            <w:r w:rsidRPr="004760DA">
              <w:rPr>
                <w:color w:val="auto"/>
              </w:rPr>
              <w:br/>
            </w:r>
          </w:p>
        </w:tc>
      </w:tr>
      <w:tr w:rsidR="004760DA" w:rsidRPr="004760DA" w:rsidTr="0023468A">
        <w:trPr>
          <w:trHeight w:val="300"/>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rPr>
                <w:b/>
                <w:color w:val="auto"/>
              </w:rPr>
            </w:pPr>
            <w:r w:rsidRPr="004760DA">
              <w:rPr>
                <w:color w:val="auto"/>
              </w:rPr>
              <w:t>XX NOVEMBER 2017</w:t>
            </w:r>
          </w:p>
        </w:tc>
      </w:tr>
      <w:tr w:rsidR="004760DA" w:rsidRPr="004760DA" w:rsidTr="0023468A">
        <w:trPr>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rPr>
                <w:color w:val="auto"/>
              </w:rPr>
            </w:pPr>
            <w:r w:rsidRPr="004760DA">
              <w:rPr>
                <w:color w:val="auto"/>
              </w:rPr>
              <w:t>Sydney</w:t>
            </w:r>
          </w:p>
        </w:tc>
      </w:tr>
      <w:tr w:rsidR="004760DA" w:rsidRPr="004760DA" w:rsidTr="0023468A">
        <w:trPr>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color w:val="auto"/>
              </w:rPr>
            </w:pPr>
          </w:p>
        </w:tc>
      </w:tr>
      <w:tr w:rsidR="004760DA" w:rsidRPr="004760DA" w:rsidTr="0023468A">
        <w:trPr>
          <w:tblHeader/>
        </w:trPr>
        <w:tc>
          <w:tcPr>
            <w:tcW w:w="4962" w:type="dxa"/>
          </w:tcPr>
          <w:p w:rsidR="0023468A" w:rsidRPr="004760DA" w:rsidRDefault="0023468A" w:rsidP="0023468A">
            <w:pPr>
              <w:pStyle w:val="RPText"/>
              <w:tabs>
                <w:tab w:val="left" w:pos="680"/>
                <w:tab w:val="left" w:pos="1360"/>
                <w:tab w:val="left" w:pos="2040"/>
                <w:tab w:val="left" w:pos="2721"/>
                <w:tab w:val="left" w:pos="3401"/>
                <w:tab w:val="left" w:pos="4081"/>
                <w:tab w:val="left" w:pos="4762"/>
                <w:tab w:val="left" w:pos="5442"/>
                <w:tab w:val="left" w:pos="7483"/>
                <w:tab w:val="left" w:pos="8163"/>
                <w:tab w:val="left" w:pos="8844"/>
                <w:tab w:val="left" w:pos="9524"/>
                <w:tab w:val="left" w:pos="10204"/>
              </w:tabs>
              <w:spacing w:before="0" w:line="720" w:lineRule="auto"/>
              <w:rPr>
                <w:color w:val="auto"/>
              </w:rPr>
            </w:pPr>
          </w:p>
        </w:tc>
      </w:tr>
    </w:tbl>
    <w:bookmarkEnd w:id="75"/>
    <w:p w:rsidR="00B87591" w:rsidRPr="004760DA" w:rsidRDefault="00B87591" w:rsidP="00B87591">
      <w:pPr>
        <w:rPr>
          <w:color w:val="auto"/>
          <w:lang w:eastAsia="en-AU"/>
        </w:rPr>
      </w:pPr>
      <w:r w:rsidRPr="004760DA">
        <w:rPr>
          <w:color w:val="auto"/>
          <w:lang w:eastAsia="en-AU"/>
        </w:rPr>
        <w:t xml:space="preserve"> </w:t>
      </w:r>
    </w:p>
    <w:p w:rsidR="006A5844" w:rsidRPr="004760DA" w:rsidRDefault="006A5844" w:rsidP="00FD56C8">
      <w:pPr>
        <w:rPr>
          <w:color w:val="auto"/>
        </w:rPr>
      </w:pPr>
    </w:p>
    <w:sectPr w:rsidR="006A5844" w:rsidRPr="004760DA" w:rsidSect="004760DA">
      <w:headerReference w:type="default" r:id="rId40"/>
      <w:footerReference w:type="default" r:id="rId41"/>
      <w:pgSz w:w="11952" w:h="16848"/>
      <w:pgMar w:top="1620" w:right="1009" w:bottom="1009" w:left="1009" w:header="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B0" w:rsidRDefault="005A75B0">
      <w:pPr>
        <w:spacing w:before="0"/>
      </w:pPr>
      <w:r>
        <w:separator/>
      </w:r>
    </w:p>
  </w:endnote>
  <w:endnote w:type="continuationSeparator" w:id="0">
    <w:p w:rsidR="005A75B0" w:rsidRDefault="005A75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rsidP="004868C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3"/>
    </w:pPr>
    <w:r>
      <w:t>The accompanying notes form part of these financial statements.</w:t>
    </w:r>
  </w:p>
  <w:p w:rsidR="003D2E6A" w:rsidRDefault="003D2E6A">
    <w:pPr>
      <w:pStyle w:val="FSFooter1"/>
    </w:pPr>
    <w: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3"/>
    </w:pPr>
    <w:r>
      <w:t>The accompanying notes form part of these financial statements.</w:t>
    </w:r>
  </w:p>
  <w:p w:rsidR="003D2E6A" w:rsidRDefault="003D2E6A">
    <w:pPr>
      <w:pStyle w:val="FSFooter1"/>
    </w:pPr>
    <w:r>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fldChar w:fldCharType="begin"/>
    </w:r>
    <w:r>
      <w:instrText xml:space="preserve"> PAGE   \* MERGEFORMAT </w:instrText>
    </w:r>
    <w:r>
      <w:fldChar w:fldCharType="separate"/>
    </w:r>
    <w:r w:rsidR="0035794C">
      <w:rPr>
        <w:noProof/>
      </w:rPr>
      <w:t>21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fldChar w:fldCharType="begin"/>
    </w:r>
    <w:r>
      <w:instrText xml:space="preserve"> PAGE   \* MERGEFORMAT </w:instrText>
    </w:r>
    <w:r>
      <w:fldChar w:fldCharType="separate"/>
    </w:r>
    <w:r w:rsidR="0035794C">
      <w:rPr>
        <w:noProof/>
      </w:rPr>
      <w:t>23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19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fldChar w:fldCharType="begin"/>
    </w:r>
    <w:r>
      <w:instrText xml:space="preserve"> PAGE   \* MERGEFORMAT </w:instrText>
    </w:r>
    <w:r>
      <w:fldChar w:fldCharType="separate"/>
    </w:r>
    <w:r w:rsidR="0035794C">
      <w:rPr>
        <w:noProof/>
      </w:rP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fldChar w:fldCharType="begin"/>
    </w:r>
    <w:r>
      <w:instrText xml:space="preserve"> PAGE   \* MERGEFORMAT </w:instrText>
    </w:r>
    <w:r>
      <w:fldChar w:fldCharType="separate"/>
    </w:r>
    <w:r w:rsidR="0035794C">
      <w:rPr>
        <w:noProof/>
      </w:rP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1"/>
    </w:pPr>
    <w:r>
      <w:fldChar w:fldCharType="begin"/>
    </w:r>
    <w:r>
      <w:instrText xml:space="preserve"> PAGE   \* MERGEFORMAT </w:instrText>
    </w:r>
    <w:r>
      <w:fldChar w:fldCharType="separate"/>
    </w:r>
    <w:r w:rsidR="0035794C">
      <w:rPr>
        <w:noProof/>
      </w:rPr>
      <w:t>12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3"/>
    </w:pPr>
    <w:r>
      <w:t>The accompanying notes form part of these financial statements.</w:t>
    </w:r>
  </w:p>
  <w:p w:rsidR="003D2E6A" w:rsidRDefault="003D2E6A">
    <w:pPr>
      <w:pStyle w:val="FSFooter1"/>
    </w:pPr>
    <w: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Footer3"/>
    </w:pPr>
    <w:r>
      <w:t>The accompanying notes form part of these financial statements.</w:t>
    </w:r>
  </w:p>
  <w:p w:rsidR="003D2E6A" w:rsidRDefault="003D2E6A">
    <w:pPr>
      <w:pStyle w:val="FSFooter1"/>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B0" w:rsidRDefault="005A75B0">
      <w:pPr>
        <w:spacing w:before="0"/>
      </w:pPr>
      <w:r>
        <w:separator/>
      </w:r>
    </w:p>
  </w:footnote>
  <w:footnote w:type="continuationSeparator" w:id="0">
    <w:p w:rsidR="005A75B0" w:rsidRDefault="005A75B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 Limited</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Heading1"/>
    </w:pPr>
    <w:r>
      <w:t>Contents</w:t>
    </w:r>
  </w:p>
  <w:p w:rsidR="003D2E6A" w:rsidRDefault="003D2E6A">
    <w:pPr>
      <w:pStyle w:val="FSHeading3"/>
    </w:pPr>
    <w:r>
      <w:t xml:space="preserve">For the Year Ended 30 June 2017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SubHeading"/>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SubHeading"/>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Heading1"/>
    </w:pPr>
    <w:r>
      <w:t>Notes to the Financial Statements</w:t>
    </w:r>
  </w:p>
  <w:p w:rsidR="003D2E6A" w:rsidRDefault="003D2E6A">
    <w:pPr>
      <w:pStyle w:val="FSHeading3"/>
    </w:pPr>
    <w:r>
      <w:t>For the Year Ended 30 June 2017</w:t>
    </w:r>
  </w:p>
  <w:p w:rsidR="003D2E6A" w:rsidRDefault="003D2E6A">
    <w:pPr>
      <w:pStyle w:val="FSSubHeading"/>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Heading1"/>
    </w:pPr>
    <w:r>
      <w:t>Notes to the Financial Statements</w:t>
    </w:r>
  </w:p>
  <w:p w:rsidR="003D2E6A" w:rsidRDefault="003D2E6A">
    <w:pPr>
      <w:pStyle w:val="FSHeading3"/>
    </w:pPr>
    <w:r>
      <w:t>For the Year Ended 30 June 2017</w:t>
    </w:r>
  </w:p>
  <w:p w:rsidR="003D2E6A" w:rsidRDefault="003D2E6A">
    <w:pPr>
      <w:pStyle w:val="FSSubHeading"/>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 Limited</w:t>
    </w:r>
  </w:p>
  <w:p w:rsidR="003D2E6A" w:rsidRPr="00EE7043" w:rsidRDefault="003D2E6A" w:rsidP="004868C5">
    <w:pPr>
      <w:pStyle w:val="FSName"/>
      <w:spacing w:after="56"/>
      <w:rPr>
        <w:sz w:val="14"/>
        <w:szCs w:val="14"/>
      </w:rPr>
    </w:pPr>
    <w:r>
      <w:rPr>
        <w:sz w:val="14"/>
        <w:szCs w:val="14"/>
      </w:rPr>
      <w:t>ACN 605 683 369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DA" w:rsidRDefault="004760DA">
    <w:pPr>
      <w:pStyle w:val="FSName"/>
      <w:rPr>
        <w:sz w:val="28"/>
        <w:szCs w:val="28"/>
      </w:rPr>
    </w:pPr>
  </w:p>
  <w:p w:rsidR="004760DA" w:rsidRDefault="004760DA">
    <w:pPr>
      <w:pStyle w:val="FSName"/>
      <w:rPr>
        <w:sz w:val="28"/>
        <w:szCs w:val="28"/>
      </w:rPr>
    </w:pPr>
  </w:p>
  <w:p w:rsidR="004760DA" w:rsidRDefault="004760DA">
    <w:pPr>
      <w:pStyle w:val="FSName"/>
      <w:rPr>
        <w:sz w:val="28"/>
        <w:szCs w:val="28"/>
      </w:rPr>
    </w:pPr>
  </w:p>
  <w:p w:rsidR="00F14F7A" w:rsidRDefault="00F14F7A">
    <w:pPr>
      <w:pStyle w:val="FSName"/>
      <w:rPr>
        <w:sz w:val="28"/>
        <w:szCs w:val="28"/>
      </w:rPr>
    </w:pPr>
    <w:r>
      <w:rPr>
        <w:sz w:val="28"/>
        <w:szCs w:val="28"/>
      </w:rPr>
      <w:t>Australian Network on Disability Limited</w:t>
    </w:r>
  </w:p>
  <w:p w:rsidR="007473A2" w:rsidRPr="004760DA" w:rsidRDefault="00F14F7A" w:rsidP="004760DA">
    <w:pPr>
      <w:pStyle w:val="FSName"/>
      <w:spacing w:after="56"/>
      <w:rPr>
        <w:sz w:val="14"/>
        <w:szCs w:val="14"/>
      </w:rPr>
    </w:pPr>
    <w:r>
      <w:rPr>
        <w:sz w:val="14"/>
        <w:szCs w:val="14"/>
      </w:rPr>
      <w:t>ACN 605 683 369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pPr>
    <w:r>
      <w:rPr>
        <w:sz w:val="28"/>
        <w:szCs w:val="28"/>
      </w:rPr>
      <w:t>Australian Network on Disability Limited</w:t>
    </w:r>
    <w:r>
      <w:t xml:space="preserve"> </w:t>
    </w:r>
  </w:p>
  <w:p w:rsidR="003D2E6A" w:rsidRPr="00EE7043" w:rsidRDefault="003D2E6A" w:rsidP="004868C5">
    <w:pPr>
      <w:pStyle w:val="FSName"/>
      <w:spacing w:after="56"/>
      <w:rPr>
        <w:sz w:val="14"/>
        <w:szCs w:val="14"/>
      </w:rPr>
    </w:pPr>
    <w:r>
      <w:rPr>
        <w:sz w:val="14"/>
        <w:szCs w:val="14"/>
      </w:rPr>
      <w:t>ACN 605 683 369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pPr>
    <w:r>
      <w:rPr>
        <w:sz w:val="28"/>
        <w:szCs w:val="28"/>
      </w:rPr>
      <w:t>Australian Network on Disability Limited</w:t>
    </w:r>
    <w:r>
      <w:t xml:space="preserve"> </w:t>
    </w:r>
  </w:p>
  <w:p w:rsidR="003D2E6A" w:rsidRDefault="003D2E6A">
    <w:pPr>
      <w:pStyle w:val="FSHeading1"/>
    </w:pPr>
    <w:r>
      <w:t>Director's Report</w:t>
    </w:r>
  </w:p>
  <w:p w:rsidR="003D2E6A" w:rsidRDefault="003D2E6A">
    <w:pPr>
      <w:pStyle w:val="FSHeading3"/>
    </w:pPr>
    <w:r>
      <w:t>30 June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pPr>
    <w:r>
      <w:rPr>
        <w:sz w:val="28"/>
        <w:szCs w:val="28"/>
      </w:rPr>
      <w:t>Australian Network on Disability Limited</w:t>
    </w:r>
    <w:r>
      <w:t xml:space="preserve"> </w:t>
    </w:r>
  </w:p>
  <w:p w:rsidR="003D2E6A" w:rsidRDefault="003D2E6A">
    <w:pPr>
      <w:pStyle w:val="FSHeading1"/>
    </w:pPr>
    <w:r>
      <w:t>Director's Report</w:t>
    </w:r>
  </w:p>
  <w:p w:rsidR="003D2E6A" w:rsidRDefault="003D2E6A">
    <w:pPr>
      <w:pStyle w:val="FSHeading3"/>
    </w:pPr>
    <w:r>
      <w:t>30 June 2017</w:t>
    </w:r>
    <w:r>
      <w:br/>
      <w:t>Information on directors (cont’d)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pPr>
    <w:r>
      <w:rPr>
        <w:sz w:val="28"/>
        <w:szCs w:val="28"/>
      </w:rPr>
      <w:t>Australian Network on Disability Limited</w:t>
    </w:r>
    <w:r>
      <w:t xml:space="preserve"> </w:t>
    </w:r>
  </w:p>
  <w:p w:rsidR="003D2E6A" w:rsidRDefault="003D2E6A">
    <w:pPr>
      <w:pStyle w:val="FSHeading1"/>
    </w:pPr>
    <w:r>
      <w:t>Director's Report</w:t>
    </w:r>
  </w:p>
  <w:p w:rsidR="003D2E6A" w:rsidRDefault="003D2E6A">
    <w:pPr>
      <w:pStyle w:val="FSHeading3"/>
    </w:pPr>
    <w:r>
      <w:t>30 June 2017</w:t>
    </w:r>
    <w:r>
      <w:br/>
      <w:t>Information on directors (cont’d)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pPr>
    <w:r>
      <w:rPr>
        <w:sz w:val="28"/>
        <w:szCs w:val="28"/>
      </w:rPr>
      <w:t>Australian Network on Disability Limited</w:t>
    </w:r>
    <w:r>
      <w:t xml:space="preserve"> </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Heading1"/>
    </w:pPr>
    <w:r>
      <w:t>Director's Report</w:t>
    </w:r>
  </w:p>
  <w:p w:rsidR="003D2E6A" w:rsidRDefault="003D2E6A">
    <w:pPr>
      <w:pStyle w:val="FSHeading3"/>
    </w:pPr>
    <w:r>
      <w:t>30 June 2017</w:t>
    </w:r>
    <w:r>
      <w:br/>
      <w:t>Information on directors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 Limited</w:t>
    </w:r>
  </w:p>
  <w:p w:rsidR="003D2E6A" w:rsidRPr="00EE7043" w:rsidRDefault="003D2E6A" w:rsidP="004868C5">
    <w:pPr>
      <w:pStyle w:val="FSName"/>
      <w:spacing w:after="56"/>
      <w:rPr>
        <w:sz w:val="14"/>
        <w:szCs w:val="14"/>
      </w:rPr>
    </w:pPr>
    <w:r>
      <w:rPr>
        <w:sz w:val="14"/>
        <w:szCs w:val="14"/>
      </w:rPr>
      <w:t>ACN 605 683 369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6A" w:rsidRDefault="003D2E6A">
    <w:pPr>
      <w:pStyle w:val="FSName"/>
      <w:rPr>
        <w:sz w:val="28"/>
        <w:szCs w:val="28"/>
      </w:rPr>
    </w:pPr>
    <w:r>
      <w:rPr>
        <w:sz w:val="28"/>
        <w:szCs w:val="28"/>
      </w:rPr>
      <w:t>Australian Network on Disability</w:t>
    </w:r>
  </w:p>
  <w:p w:rsidR="003D2E6A" w:rsidRPr="00EE7043" w:rsidRDefault="003D2E6A" w:rsidP="004868C5">
    <w:pPr>
      <w:pStyle w:val="FSName"/>
      <w:spacing w:after="56"/>
      <w:rPr>
        <w:sz w:val="14"/>
        <w:szCs w:val="14"/>
      </w:rPr>
    </w:pPr>
    <w:r>
      <w:rPr>
        <w:sz w:val="14"/>
        <w:szCs w:val="14"/>
      </w:rPr>
      <w:t>ACN 605 683 369</w:t>
    </w:r>
  </w:p>
  <w:p w:rsidR="003D2E6A" w:rsidRDefault="003D2E6A">
    <w:pPr>
      <w:pStyle w:val="FSSub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0C2B"/>
    <w:multiLevelType w:val="hybridMultilevel"/>
    <w:tmpl w:val="A45CFA90"/>
    <w:lvl w:ilvl="0" w:tplc="AEDA5470">
      <w:numFmt w:val="bullet"/>
      <w:lvlText w:val="-"/>
      <w:lvlJc w:val="left"/>
      <w:pPr>
        <w:ind w:left="435" w:hanging="360"/>
      </w:pPr>
      <w:rPr>
        <w:rFonts w:ascii="Arial" w:eastAsiaTheme="minorEastAsia" w:hAnsi="Arial" w:hint="default"/>
      </w:rPr>
    </w:lvl>
    <w:lvl w:ilvl="1" w:tplc="0C090003" w:tentative="1">
      <w:start w:val="1"/>
      <w:numFmt w:val="bullet"/>
      <w:lvlText w:val="o"/>
      <w:lvlJc w:val="left"/>
      <w:pPr>
        <w:ind w:left="1155" w:hanging="360"/>
      </w:pPr>
      <w:rPr>
        <w:rFonts w:ascii="Courier New" w:hAnsi="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 w15:restartNumberingAfterBreak="0">
    <w:nsid w:val="445948E3"/>
    <w:multiLevelType w:val="hybridMultilevel"/>
    <w:tmpl w:val="8140F1E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B7C794C"/>
    <w:multiLevelType w:val="hybridMultilevel"/>
    <w:tmpl w:val="955EC144"/>
    <w:lvl w:ilvl="0" w:tplc="F6B0497C">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3" w15:restartNumberingAfterBreak="0">
    <w:nsid w:val="73EB5613"/>
    <w:multiLevelType w:val="hybridMultilevel"/>
    <w:tmpl w:val="DEE49256"/>
    <w:lvl w:ilvl="0" w:tplc="F6B0497C">
      <w:start w:val="1"/>
      <w:numFmt w:val="lowerRoman"/>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E0"/>
    <w:rsid w:val="00004578"/>
    <w:rsid w:val="000357BF"/>
    <w:rsid w:val="00074344"/>
    <w:rsid w:val="000838EF"/>
    <w:rsid w:val="0009177F"/>
    <w:rsid w:val="000C3BF9"/>
    <w:rsid w:val="000F459D"/>
    <w:rsid w:val="00103798"/>
    <w:rsid w:val="00113A32"/>
    <w:rsid w:val="00132B46"/>
    <w:rsid w:val="00150A6B"/>
    <w:rsid w:val="00165C7B"/>
    <w:rsid w:val="0016674D"/>
    <w:rsid w:val="00170E54"/>
    <w:rsid w:val="00175EF0"/>
    <w:rsid w:val="0018508E"/>
    <w:rsid w:val="0019569E"/>
    <w:rsid w:val="0023468A"/>
    <w:rsid w:val="0026057F"/>
    <w:rsid w:val="00260D0D"/>
    <w:rsid w:val="002651A2"/>
    <w:rsid w:val="00287FB5"/>
    <w:rsid w:val="002A3095"/>
    <w:rsid w:val="002A5A48"/>
    <w:rsid w:val="002B7DAB"/>
    <w:rsid w:val="002C36E2"/>
    <w:rsid w:val="002C5BB5"/>
    <w:rsid w:val="002F5DFF"/>
    <w:rsid w:val="00334811"/>
    <w:rsid w:val="0034450F"/>
    <w:rsid w:val="00345C61"/>
    <w:rsid w:val="0035794C"/>
    <w:rsid w:val="003A63E7"/>
    <w:rsid w:val="003B69E2"/>
    <w:rsid w:val="003D1A53"/>
    <w:rsid w:val="003D2E6A"/>
    <w:rsid w:val="003E6F80"/>
    <w:rsid w:val="00407A31"/>
    <w:rsid w:val="00423FE5"/>
    <w:rsid w:val="004634BE"/>
    <w:rsid w:val="00466619"/>
    <w:rsid w:val="0047537C"/>
    <w:rsid w:val="004760DA"/>
    <w:rsid w:val="00481AE9"/>
    <w:rsid w:val="004845E6"/>
    <w:rsid w:val="004868C5"/>
    <w:rsid w:val="004B2259"/>
    <w:rsid w:val="004F0EC7"/>
    <w:rsid w:val="00501DDE"/>
    <w:rsid w:val="0051278A"/>
    <w:rsid w:val="005315DF"/>
    <w:rsid w:val="00545BAC"/>
    <w:rsid w:val="00573A2E"/>
    <w:rsid w:val="00592B6B"/>
    <w:rsid w:val="005A75B0"/>
    <w:rsid w:val="006275EB"/>
    <w:rsid w:val="006961F4"/>
    <w:rsid w:val="006A3B4E"/>
    <w:rsid w:val="006A5844"/>
    <w:rsid w:val="006F3D29"/>
    <w:rsid w:val="00711023"/>
    <w:rsid w:val="00744258"/>
    <w:rsid w:val="007473A2"/>
    <w:rsid w:val="00766A75"/>
    <w:rsid w:val="00776D18"/>
    <w:rsid w:val="00780D9F"/>
    <w:rsid w:val="007A2CFD"/>
    <w:rsid w:val="00836393"/>
    <w:rsid w:val="00837FAB"/>
    <w:rsid w:val="0084473F"/>
    <w:rsid w:val="0084780E"/>
    <w:rsid w:val="00852D4B"/>
    <w:rsid w:val="00857C2F"/>
    <w:rsid w:val="00864286"/>
    <w:rsid w:val="008769E6"/>
    <w:rsid w:val="00884EAA"/>
    <w:rsid w:val="00894146"/>
    <w:rsid w:val="008D4AAD"/>
    <w:rsid w:val="008F3694"/>
    <w:rsid w:val="0091335F"/>
    <w:rsid w:val="00937291"/>
    <w:rsid w:val="00985133"/>
    <w:rsid w:val="009A24D2"/>
    <w:rsid w:val="009F3BE7"/>
    <w:rsid w:val="009F7AE3"/>
    <w:rsid w:val="00A016CB"/>
    <w:rsid w:val="00A12FF3"/>
    <w:rsid w:val="00A13285"/>
    <w:rsid w:val="00A13D01"/>
    <w:rsid w:val="00A364C7"/>
    <w:rsid w:val="00A72DE5"/>
    <w:rsid w:val="00A8663C"/>
    <w:rsid w:val="00AC70CD"/>
    <w:rsid w:val="00AD175A"/>
    <w:rsid w:val="00AF3869"/>
    <w:rsid w:val="00B01A5E"/>
    <w:rsid w:val="00B31E4B"/>
    <w:rsid w:val="00B87591"/>
    <w:rsid w:val="00BA1183"/>
    <w:rsid w:val="00BB0813"/>
    <w:rsid w:val="00C118F3"/>
    <w:rsid w:val="00C203AA"/>
    <w:rsid w:val="00C31FD7"/>
    <w:rsid w:val="00C44A38"/>
    <w:rsid w:val="00C554D9"/>
    <w:rsid w:val="00CE70E6"/>
    <w:rsid w:val="00CF0883"/>
    <w:rsid w:val="00CF6CCD"/>
    <w:rsid w:val="00D73B52"/>
    <w:rsid w:val="00DA73E0"/>
    <w:rsid w:val="00DE5CC6"/>
    <w:rsid w:val="00DF34B4"/>
    <w:rsid w:val="00DF4A5C"/>
    <w:rsid w:val="00E8559C"/>
    <w:rsid w:val="00E90327"/>
    <w:rsid w:val="00E906B8"/>
    <w:rsid w:val="00E93A72"/>
    <w:rsid w:val="00EC027E"/>
    <w:rsid w:val="00ED7DD0"/>
    <w:rsid w:val="00EF3DEF"/>
    <w:rsid w:val="00F14F7A"/>
    <w:rsid w:val="00F46A38"/>
    <w:rsid w:val="00F92290"/>
    <w:rsid w:val="00FA1C59"/>
    <w:rsid w:val="00FD56C8"/>
    <w:rsid w:val="00FE5AE5"/>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84E91D-B6A1-45C4-B90A-339E6BF8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3E0"/>
    <w:pPr>
      <w:widowControl w:val="0"/>
      <w:autoSpaceDE w:val="0"/>
      <w:autoSpaceDN w:val="0"/>
      <w:adjustRightInd w:val="0"/>
      <w:spacing w:before="240" w:after="0" w:line="240" w:lineRule="auto"/>
    </w:pPr>
    <w:rPr>
      <w:rFonts w:ascii="Arial" w:eastAsiaTheme="minorEastAsia" w:hAnsi="Arial" w:cs="Times New Roman"/>
      <w:color w:val="000000"/>
      <w:sz w:val="20"/>
      <w:szCs w:val="24"/>
    </w:rPr>
  </w:style>
  <w:style w:type="paragraph" w:styleId="Heading1">
    <w:name w:val="heading 1"/>
    <w:basedOn w:val="Normal"/>
    <w:next w:val="Normal"/>
    <w:link w:val="Heading1Char"/>
    <w:uiPriority w:val="9"/>
    <w:qFormat/>
    <w:rsid w:val="0051278A"/>
    <w:pPr>
      <w:keepNext/>
      <w:keepLines/>
      <w:outlineLvl w:val="0"/>
    </w:pPr>
    <w:rPr>
      <w:rFonts w:eastAsiaTheme="majorEastAsia" w:cstheme="majorBidi"/>
      <w:color w:val="auto"/>
      <w:sz w:val="56"/>
      <w:szCs w:val="32"/>
    </w:rPr>
  </w:style>
  <w:style w:type="paragraph" w:styleId="Heading2">
    <w:name w:val="heading 2"/>
    <w:basedOn w:val="Normal"/>
    <w:next w:val="Normal"/>
    <w:link w:val="Heading2Char"/>
    <w:uiPriority w:val="9"/>
    <w:unhideWhenUsed/>
    <w:qFormat/>
    <w:rsid w:val="00DA73E0"/>
    <w:pPr>
      <w:keepNext/>
      <w:spacing w:after="60"/>
      <w:outlineLvl w:val="1"/>
    </w:pPr>
    <w:rPr>
      <w:rFonts w:eastAsiaTheme="majorEastAsia" w:cstheme="majorBidi"/>
      <w:b/>
      <w:bCs/>
      <w:iCs/>
      <w:sz w:val="28"/>
      <w:szCs w:val="28"/>
    </w:rPr>
  </w:style>
  <w:style w:type="paragraph" w:styleId="Heading3">
    <w:name w:val="heading 3"/>
    <w:basedOn w:val="RDText"/>
    <w:next w:val="Normal"/>
    <w:link w:val="Heading3Char"/>
    <w:uiPriority w:val="9"/>
    <w:unhideWhenUsed/>
    <w:qFormat/>
    <w:rsid w:val="00DA73E0"/>
    <w:pPr>
      <w:spacing w:before="0"/>
      <w:ind w:left="0"/>
      <w:outlineLvl w:val="2"/>
    </w:pPr>
    <w:rPr>
      <w:b/>
      <w:sz w:val="20"/>
    </w:rPr>
  </w:style>
  <w:style w:type="paragraph" w:styleId="Heading4">
    <w:name w:val="heading 4"/>
    <w:basedOn w:val="Normal"/>
    <w:next w:val="Normal"/>
    <w:link w:val="Heading4Char"/>
    <w:uiPriority w:val="9"/>
    <w:unhideWhenUsed/>
    <w:qFormat/>
    <w:rsid w:val="00DA73E0"/>
    <w:pPr>
      <w:keepNext/>
      <w:spacing w:after="60"/>
      <w:outlineLvl w:val="3"/>
    </w:pPr>
    <w:rPr>
      <w:rFonts w:cstheme="minorBidi"/>
      <w:bCs/>
      <w:sz w:val="18"/>
      <w:szCs w:val="28"/>
    </w:rPr>
  </w:style>
  <w:style w:type="paragraph" w:styleId="Heading5">
    <w:name w:val="heading 5"/>
    <w:basedOn w:val="Normal"/>
    <w:next w:val="Normal"/>
    <w:link w:val="Heading5Char"/>
    <w:uiPriority w:val="9"/>
    <w:unhideWhenUsed/>
    <w:qFormat/>
    <w:rsid w:val="00DA73E0"/>
    <w:pPr>
      <w:spacing w:after="60"/>
      <w:outlineLvl w:val="4"/>
    </w:pPr>
    <w:rPr>
      <w:rFonts w:cstheme="minorBidi"/>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3E0"/>
    <w:rPr>
      <w:rFonts w:ascii="Arial" w:eastAsiaTheme="majorEastAsia" w:hAnsi="Arial" w:cstheme="majorBidi"/>
      <w:b/>
      <w:bCs/>
      <w:iCs/>
      <w:color w:val="000000"/>
      <w:sz w:val="28"/>
      <w:szCs w:val="28"/>
    </w:rPr>
  </w:style>
  <w:style w:type="character" w:customStyle="1" w:styleId="Heading3Char">
    <w:name w:val="Heading 3 Char"/>
    <w:basedOn w:val="DefaultParagraphFont"/>
    <w:link w:val="Heading3"/>
    <w:uiPriority w:val="9"/>
    <w:rsid w:val="00DA73E0"/>
    <w:rPr>
      <w:rFonts w:ascii="Arial" w:eastAsiaTheme="minorEastAsia" w:hAnsi="Arial" w:cs="Arial"/>
      <w:b/>
      <w:color w:val="000000"/>
      <w:sz w:val="20"/>
      <w:szCs w:val="18"/>
    </w:rPr>
  </w:style>
  <w:style w:type="character" w:customStyle="1" w:styleId="Heading4Char">
    <w:name w:val="Heading 4 Char"/>
    <w:basedOn w:val="DefaultParagraphFont"/>
    <w:link w:val="Heading4"/>
    <w:uiPriority w:val="9"/>
    <w:rsid w:val="00DA73E0"/>
    <w:rPr>
      <w:rFonts w:ascii="Arial" w:eastAsiaTheme="minorEastAsia" w:hAnsi="Arial"/>
      <w:bCs/>
      <w:color w:val="000000"/>
      <w:sz w:val="18"/>
      <w:szCs w:val="28"/>
    </w:rPr>
  </w:style>
  <w:style w:type="character" w:customStyle="1" w:styleId="Heading5Char">
    <w:name w:val="Heading 5 Char"/>
    <w:basedOn w:val="DefaultParagraphFont"/>
    <w:link w:val="Heading5"/>
    <w:uiPriority w:val="9"/>
    <w:rsid w:val="00DA73E0"/>
    <w:rPr>
      <w:rFonts w:ascii="Arial" w:eastAsiaTheme="minorEastAsia" w:hAnsi="Arial"/>
      <w:b/>
      <w:bCs/>
      <w:iCs/>
      <w:color w:val="000000"/>
      <w:sz w:val="18"/>
      <w:szCs w:val="26"/>
    </w:rPr>
  </w:style>
  <w:style w:type="paragraph" w:customStyle="1" w:styleId="AcpHeading1">
    <w:name w:val="Acp Heading 1"/>
    <w:rsid w:val="00DA73E0"/>
    <w:pPr>
      <w:keepNext/>
      <w:keepLines/>
      <w:widowControl w:val="0"/>
      <w:tabs>
        <w:tab w:val="left" w:pos="396"/>
      </w:tabs>
      <w:autoSpaceDE w:val="0"/>
      <w:autoSpaceDN w:val="0"/>
      <w:adjustRightInd w:val="0"/>
      <w:spacing w:before="288" w:after="0" w:line="240" w:lineRule="auto"/>
      <w:ind w:left="396" w:hanging="396"/>
    </w:pPr>
    <w:rPr>
      <w:rFonts w:ascii="Arial" w:eastAsiaTheme="minorEastAsia" w:hAnsi="Arial" w:cs="Arial"/>
      <w:b/>
      <w:bCs/>
      <w:color w:val="000000"/>
      <w:sz w:val="18"/>
      <w:szCs w:val="18"/>
    </w:rPr>
  </w:style>
  <w:style w:type="paragraph" w:customStyle="1" w:styleId="AcpHeading3">
    <w:name w:val="Acp Heading 3"/>
    <w:uiPriority w:val="99"/>
    <w:rsid w:val="00DA73E0"/>
    <w:pPr>
      <w:keepNext/>
      <w:keepLines/>
      <w:widowControl w:val="0"/>
      <w:tabs>
        <w:tab w:val="left" w:pos="963"/>
      </w:tabs>
      <w:autoSpaceDE w:val="0"/>
      <w:autoSpaceDN w:val="0"/>
      <w:adjustRightInd w:val="0"/>
      <w:spacing w:before="288" w:after="0" w:line="240" w:lineRule="auto"/>
      <w:ind w:left="963" w:hanging="566"/>
    </w:pPr>
    <w:rPr>
      <w:rFonts w:ascii="Arial" w:eastAsiaTheme="minorEastAsia" w:hAnsi="Arial" w:cs="Arial"/>
      <w:b/>
      <w:bCs/>
      <w:color w:val="000000"/>
      <w:sz w:val="18"/>
      <w:szCs w:val="18"/>
    </w:rPr>
  </w:style>
  <w:style w:type="paragraph" w:customStyle="1" w:styleId="AcpHeading4">
    <w:name w:val="Acp Heading 4"/>
    <w:uiPriority w:val="99"/>
    <w:rsid w:val="00DA73E0"/>
    <w:pPr>
      <w:keepNext/>
      <w:keepLines/>
      <w:widowControl w:val="0"/>
      <w:tabs>
        <w:tab w:val="left" w:pos="1530"/>
      </w:tabs>
      <w:autoSpaceDE w:val="0"/>
      <w:autoSpaceDN w:val="0"/>
      <w:adjustRightInd w:val="0"/>
      <w:spacing w:before="288" w:after="0" w:line="240" w:lineRule="auto"/>
      <w:ind w:left="1530" w:hanging="566"/>
    </w:pPr>
    <w:rPr>
      <w:rFonts w:ascii="Arial" w:eastAsiaTheme="minorEastAsia" w:hAnsi="Arial" w:cs="Arial"/>
      <w:b/>
      <w:bCs/>
      <w:color w:val="000000"/>
      <w:sz w:val="18"/>
      <w:szCs w:val="18"/>
    </w:rPr>
  </w:style>
  <w:style w:type="paragraph" w:customStyle="1" w:styleId="BSCPAYCHd">
    <w:name w:val="BS C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BSCPPYCHd">
    <w:name w:val="BS C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BSDesc">
    <w:name w:val="BS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BSDescTi">
    <w:name w:val="BS Desc Ti"/>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BSNoteNo">
    <w:name w:val="BS NoteNo"/>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BSNoteNoCHd">
    <w:name w:val="BS NoteNo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BSPAY">
    <w:name w:val="BS P#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BSPAYCHd">
    <w:name w:val="BS 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BSPAYS">
    <w:name w:val="BS P#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BSPAYT">
    <w:name w:val="BS P# AY T"/>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BSPPY">
    <w:name w:val="BS P#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BSPPYCHd">
    <w:name w:val="BS 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BSPPYS">
    <w:name w:val="BS P#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BSPPYT">
    <w:name w:val="BS P# PY T"/>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BSText">
    <w:name w:val="BS Text"/>
    <w:uiPriority w:val="99"/>
    <w:rsid w:val="00DA73E0"/>
    <w:pPr>
      <w:widowControl w:val="0"/>
      <w:autoSpaceDE w:val="0"/>
      <w:autoSpaceDN w:val="0"/>
      <w:adjustRightInd w:val="0"/>
      <w:spacing w:before="45" w:after="45" w:line="240" w:lineRule="auto"/>
    </w:pPr>
    <w:rPr>
      <w:rFonts w:ascii="Arial" w:eastAsiaTheme="minorEastAsia" w:hAnsi="Arial" w:cs="Arial"/>
      <w:color w:val="000000"/>
      <w:sz w:val="18"/>
      <w:szCs w:val="18"/>
    </w:rPr>
  </w:style>
  <w:style w:type="paragraph" w:customStyle="1" w:styleId="CFCPAYCHd">
    <w:name w:val="CF C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FCPPYCHd">
    <w:name w:val="CF C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FDescTi">
    <w:name w:val="CF Desc Ti"/>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CFNoteNo">
    <w:name w:val="CF NoteNo"/>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CFNoteNoCHd">
    <w:name w:val="CF NoteNo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FPAYCHd">
    <w:name w:val="CF 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FPPYCHd">
    <w:name w:val="CF 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FText">
    <w:name w:val="CF Text"/>
    <w:uiPriority w:val="99"/>
    <w:rsid w:val="00DA73E0"/>
    <w:pPr>
      <w:widowControl w:val="0"/>
      <w:autoSpaceDE w:val="0"/>
      <w:autoSpaceDN w:val="0"/>
      <w:adjustRightInd w:val="0"/>
      <w:spacing w:before="45" w:after="45" w:line="240" w:lineRule="auto"/>
    </w:pPr>
    <w:rPr>
      <w:rFonts w:ascii="Arial" w:eastAsiaTheme="minorEastAsia" w:hAnsi="Arial" w:cs="Arial"/>
      <w:color w:val="000000"/>
      <w:sz w:val="18"/>
      <w:szCs w:val="18"/>
    </w:rPr>
  </w:style>
  <w:style w:type="paragraph" w:customStyle="1" w:styleId="CICPAYCHd">
    <w:name w:val="CI C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ICPPYCHd">
    <w:name w:val="CI C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IDesc">
    <w:name w:val="CI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CIDescCHd2">
    <w:name w:val="CI Desc CHd2"/>
    <w:uiPriority w:val="99"/>
    <w:rsid w:val="00DA73E0"/>
    <w:pPr>
      <w:widowControl w:val="0"/>
      <w:autoSpaceDE w:val="0"/>
      <w:autoSpaceDN w:val="0"/>
      <w:adjustRightInd w:val="0"/>
      <w:spacing w:before="34" w:after="34" w:line="240" w:lineRule="auto"/>
    </w:pPr>
    <w:rPr>
      <w:rFonts w:ascii="Arial" w:eastAsiaTheme="minorEastAsia" w:hAnsi="Arial" w:cs="Arial"/>
      <w:b/>
      <w:bCs/>
      <w:color w:val="000000"/>
      <w:sz w:val="18"/>
      <w:szCs w:val="18"/>
    </w:rPr>
  </w:style>
  <w:style w:type="paragraph" w:customStyle="1" w:styleId="CIDescS">
    <w:name w:val="CI Desc S"/>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CINoteNo">
    <w:name w:val="CI NoteNo"/>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CINoteNoCHd">
    <w:name w:val="CI NoteNo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IPAY">
    <w:name w:val="CI P#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CIPAYCHd">
    <w:name w:val="CI 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IPAYS">
    <w:name w:val="CI P#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CIPPY">
    <w:name w:val="CI P#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CIPPYCHd">
    <w:name w:val="CI 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CIPPYS">
    <w:name w:val="CI P#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CIText">
    <w:name w:val="CI Text"/>
    <w:uiPriority w:val="99"/>
    <w:rsid w:val="00DA73E0"/>
    <w:pPr>
      <w:widowControl w:val="0"/>
      <w:autoSpaceDE w:val="0"/>
      <w:autoSpaceDN w:val="0"/>
      <w:adjustRightInd w:val="0"/>
      <w:spacing w:before="45" w:after="45" w:line="240" w:lineRule="auto"/>
    </w:pPr>
    <w:rPr>
      <w:rFonts w:ascii="Arial" w:eastAsiaTheme="minorEastAsia" w:hAnsi="Arial" w:cs="Arial"/>
      <w:color w:val="000000"/>
      <w:sz w:val="18"/>
      <w:szCs w:val="18"/>
    </w:rPr>
  </w:style>
  <w:style w:type="paragraph" w:customStyle="1" w:styleId="CPCoName">
    <w:name w:val="CP CoName"/>
    <w:uiPriority w:val="99"/>
    <w:rsid w:val="00DA73E0"/>
    <w:pPr>
      <w:widowControl w:val="0"/>
      <w:autoSpaceDE w:val="0"/>
      <w:autoSpaceDN w:val="0"/>
      <w:adjustRightInd w:val="0"/>
      <w:spacing w:before="5096" w:after="0" w:line="240" w:lineRule="auto"/>
    </w:pPr>
    <w:rPr>
      <w:rFonts w:ascii="Arial" w:eastAsiaTheme="minorEastAsia" w:hAnsi="Arial" w:cs="Arial"/>
      <w:b/>
      <w:bCs/>
      <w:color w:val="000000"/>
      <w:sz w:val="56"/>
      <w:szCs w:val="56"/>
    </w:rPr>
  </w:style>
  <w:style w:type="paragraph" w:customStyle="1" w:styleId="CPDate">
    <w:name w:val="CP Date"/>
    <w:uiPriority w:val="99"/>
    <w:rsid w:val="00DA73E0"/>
    <w:pPr>
      <w:widowControl w:val="0"/>
      <w:autoSpaceDE w:val="0"/>
      <w:autoSpaceDN w:val="0"/>
      <w:adjustRightInd w:val="0"/>
      <w:spacing w:after="0" w:line="240" w:lineRule="auto"/>
    </w:pPr>
    <w:rPr>
      <w:rFonts w:ascii="Arial" w:eastAsiaTheme="minorEastAsia" w:hAnsi="Arial" w:cs="Arial"/>
      <w:b/>
      <w:bCs/>
      <w:color w:val="000000"/>
      <w:sz w:val="20"/>
      <w:szCs w:val="20"/>
    </w:rPr>
  </w:style>
  <w:style w:type="paragraph" w:customStyle="1" w:styleId="CPHeading">
    <w:name w:val="CP Heading"/>
    <w:uiPriority w:val="99"/>
    <w:rsid w:val="00DA73E0"/>
    <w:pPr>
      <w:widowControl w:val="0"/>
      <w:autoSpaceDE w:val="0"/>
      <w:autoSpaceDN w:val="0"/>
      <w:adjustRightInd w:val="0"/>
      <w:spacing w:after="0" w:line="240" w:lineRule="auto"/>
    </w:pPr>
    <w:rPr>
      <w:rFonts w:ascii="Arial" w:eastAsiaTheme="minorEastAsia" w:hAnsi="Arial" w:cs="Arial"/>
      <w:b/>
      <w:bCs/>
      <w:color w:val="000000"/>
      <w:sz w:val="28"/>
      <w:szCs w:val="28"/>
    </w:rPr>
  </w:style>
  <w:style w:type="paragraph" w:customStyle="1" w:styleId="CPHeading3">
    <w:name w:val="CP Heading 3"/>
    <w:uiPriority w:val="99"/>
    <w:rsid w:val="00DA73E0"/>
    <w:pPr>
      <w:widowControl w:val="0"/>
      <w:autoSpaceDE w:val="0"/>
      <w:autoSpaceDN w:val="0"/>
      <w:adjustRightInd w:val="0"/>
      <w:spacing w:after="0" w:line="240" w:lineRule="auto"/>
    </w:pPr>
    <w:rPr>
      <w:rFonts w:ascii="Arial" w:eastAsiaTheme="minorEastAsia" w:hAnsi="Arial" w:cs="Arial"/>
      <w:b/>
      <w:bCs/>
      <w:color w:val="000000"/>
      <w:sz w:val="20"/>
      <w:szCs w:val="20"/>
    </w:rPr>
  </w:style>
  <w:style w:type="paragraph" w:customStyle="1" w:styleId="FSFooter1">
    <w:name w:val="FS Footer1"/>
    <w:uiPriority w:val="99"/>
    <w:rsid w:val="00DA73E0"/>
    <w:pPr>
      <w:widowControl w:val="0"/>
      <w:autoSpaceDE w:val="0"/>
      <w:autoSpaceDN w:val="0"/>
      <w:adjustRightInd w:val="0"/>
      <w:spacing w:after="0" w:line="240" w:lineRule="auto"/>
      <w:jc w:val="right"/>
    </w:pPr>
    <w:rPr>
      <w:rFonts w:ascii="Arial" w:eastAsiaTheme="minorEastAsia" w:hAnsi="Arial" w:cs="Arial"/>
      <w:color w:val="000000"/>
      <w:sz w:val="18"/>
      <w:szCs w:val="18"/>
    </w:rPr>
  </w:style>
  <w:style w:type="paragraph" w:customStyle="1" w:styleId="FSFooter3">
    <w:name w:val="FS Footer3"/>
    <w:uiPriority w:val="99"/>
    <w:rsid w:val="00DA73E0"/>
    <w:pPr>
      <w:widowControl w:val="0"/>
      <w:autoSpaceDE w:val="0"/>
      <w:autoSpaceDN w:val="0"/>
      <w:adjustRightInd w:val="0"/>
      <w:spacing w:after="0" w:line="240" w:lineRule="auto"/>
      <w:jc w:val="center"/>
    </w:pPr>
    <w:rPr>
      <w:rFonts w:ascii="Arial" w:eastAsiaTheme="minorEastAsia" w:hAnsi="Arial" w:cs="Arial"/>
      <w:color w:val="000000"/>
      <w:sz w:val="18"/>
      <w:szCs w:val="18"/>
    </w:rPr>
  </w:style>
  <w:style w:type="paragraph" w:customStyle="1" w:styleId="FSHeading1">
    <w:name w:val="FS Heading 1"/>
    <w:uiPriority w:val="99"/>
    <w:rsid w:val="00DA73E0"/>
    <w:pPr>
      <w:widowControl w:val="0"/>
      <w:autoSpaceDE w:val="0"/>
      <w:autoSpaceDN w:val="0"/>
      <w:adjustRightInd w:val="0"/>
      <w:spacing w:before="340" w:after="0" w:line="240" w:lineRule="auto"/>
    </w:pPr>
    <w:rPr>
      <w:rFonts w:ascii="Arial" w:eastAsiaTheme="minorEastAsia" w:hAnsi="Arial" w:cs="Arial"/>
      <w:b/>
      <w:bCs/>
      <w:color w:val="000000"/>
      <w:sz w:val="28"/>
      <w:szCs w:val="28"/>
    </w:rPr>
  </w:style>
  <w:style w:type="paragraph" w:customStyle="1" w:styleId="FSHeading3">
    <w:name w:val="FS Heading 3"/>
    <w:uiPriority w:val="99"/>
    <w:rsid w:val="00DA73E0"/>
    <w:pPr>
      <w:widowControl w:val="0"/>
      <w:autoSpaceDE w:val="0"/>
      <w:autoSpaceDN w:val="0"/>
      <w:adjustRightInd w:val="0"/>
      <w:spacing w:before="56" w:after="0" w:line="240" w:lineRule="auto"/>
    </w:pPr>
    <w:rPr>
      <w:rFonts w:ascii="Arial" w:eastAsiaTheme="minorEastAsia" w:hAnsi="Arial" w:cs="Arial"/>
      <w:b/>
      <w:bCs/>
      <w:color w:val="000000"/>
    </w:rPr>
  </w:style>
  <w:style w:type="paragraph" w:customStyle="1" w:styleId="FSName">
    <w:name w:val="FS Name"/>
    <w:uiPriority w:val="99"/>
    <w:rsid w:val="00DA73E0"/>
    <w:pPr>
      <w:widowControl w:val="0"/>
      <w:autoSpaceDE w:val="0"/>
      <w:autoSpaceDN w:val="0"/>
      <w:adjustRightInd w:val="0"/>
      <w:spacing w:after="0" w:line="240" w:lineRule="auto"/>
    </w:pPr>
    <w:rPr>
      <w:rFonts w:ascii="Arial" w:eastAsiaTheme="minorEastAsia" w:hAnsi="Arial" w:cs="Arial"/>
      <w:b/>
      <w:bCs/>
      <w:color w:val="000000"/>
    </w:rPr>
  </w:style>
  <w:style w:type="paragraph" w:customStyle="1" w:styleId="FSSubHeading">
    <w:name w:val="FS SubHeading"/>
    <w:uiPriority w:val="99"/>
    <w:rsid w:val="00DA73E0"/>
    <w:pPr>
      <w:widowControl w:val="0"/>
      <w:autoSpaceDE w:val="0"/>
      <w:autoSpaceDN w:val="0"/>
      <w:adjustRightInd w:val="0"/>
      <w:spacing w:before="172" w:after="0" w:line="240" w:lineRule="auto"/>
    </w:pPr>
    <w:rPr>
      <w:rFonts w:ascii="Arial" w:eastAsiaTheme="minorEastAsia" w:hAnsi="Arial" w:cs="Arial"/>
      <w:b/>
      <w:bCs/>
      <w:color w:val="000000"/>
      <w:sz w:val="18"/>
      <w:szCs w:val="18"/>
    </w:rPr>
  </w:style>
  <w:style w:type="paragraph" w:customStyle="1" w:styleId="NtDescTiNo">
    <w:name w:val="Nt Desc TiNo"/>
    <w:uiPriority w:val="99"/>
    <w:rsid w:val="00DA73E0"/>
    <w:pPr>
      <w:widowControl w:val="0"/>
      <w:autoSpaceDE w:val="0"/>
      <w:autoSpaceDN w:val="0"/>
      <w:adjustRightInd w:val="0"/>
      <w:spacing w:before="113" w:after="0" w:line="240" w:lineRule="auto"/>
    </w:pPr>
    <w:rPr>
      <w:rFonts w:ascii="Arial" w:eastAsiaTheme="minorEastAsia" w:hAnsi="Arial" w:cs="Arial"/>
      <w:color w:val="000000"/>
      <w:sz w:val="18"/>
      <w:szCs w:val="18"/>
    </w:rPr>
  </w:style>
  <w:style w:type="paragraph" w:customStyle="1" w:styleId="NtHeading1">
    <w:name w:val="Nt Heading 1"/>
    <w:uiPriority w:val="99"/>
    <w:rsid w:val="00DA73E0"/>
    <w:pPr>
      <w:keepNext/>
      <w:keepLines/>
      <w:widowControl w:val="0"/>
      <w:tabs>
        <w:tab w:val="left" w:pos="396"/>
      </w:tabs>
      <w:autoSpaceDE w:val="0"/>
      <w:autoSpaceDN w:val="0"/>
      <w:adjustRightInd w:val="0"/>
      <w:spacing w:before="289" w:after="0" w:line="240" w:lineRule="auto"/>
      <w:ind w:left="396" w:hanging="396"/>
    </w:pPr>
    <w:rPr>
      <w:rFonts w:ascii="Arial" w:eastAsiaTheme="minorEastAsia" w:hAnsi="Arial" w:cs="Arial"/>
      <w:b/>
      <w:bCs/>
      <w:color w:val="000000"/>
      <w:sz w:val="18"/>
      <w:szCs w:val="18"/>
    </w:rPr>
  </w:style>
  <w:style w:type="paragraph" w:customStyle="1" w:styleId="NtHeading3">
    <w:name w:val="Nt Heading 3"/>
    <w:uiPriority w:val="99"/>
    <w:rsid w:val="00DA73E0"/>
    <w:pPr>
      <w:keepNext/>
      <w:keepLines/>
      <w:widowControl w:val="0"/>
      <w:tabs>
        <w:tab w:val="left" w:pos="963"/>
      </w:tabs>
      <w:autoSpaceDE w:val="0"/>
      <w:autoSpaceDN w:val="0"/>
      <w:adjustRightInd w:val="0"/>
      <w:spacing w:before="289" w:after="0" w:line="240" w:lineRule="auto"/>
      <w:ind w:left="963" w:hanging="566"/>
    </w:pPr>
    <w:rPr>
      <w:rFonts w:ascii="Arial" w:eastAsiaTheme="minorEastAsia" w:hAnsi="Arial" w:cs="Arial"/>
      <w:b/>
      <w:bCs/>
      <w:color w:val="000000"/>
      <w:sz w:val="18"/>
      <w:szCs w:val="18"/>
    </w:rPr>
  </w:style>
  <w:style w:type="paragraph" w:customStyle="1" w:styleId="NtHeading4">
    <w:name w:val="Nt Heading 4"/>
    <w:uiPriority w:val="99"/>
    <w:rsid w:val="00DA73E0"/>
    <w:pPr>
      <w:keepNext/>
      <w:keepLines/>
      <w:widowControl w:val="0"/>
      <w:tabs>
        <w:tab w:val="left" w:pos="1530"/>
      </w:tabs>
      <w:autoSpaceDE w:val="0"/>
      <w:autoSpaceDN w:val="0"/>
      <w:adjustRightInd w:val="0"/>
      <w:spacing w:before="289" w:after="0" w:line="240" w:lineRule="auto"/>
      <w:ind w:left="1530" w:hanging="566"/>
    </w:pPr>
    <w:rPr>
      <w:rFonts w:ascii="Arial" w:eastAsiaTheme="minorEastAsia" w:hAnsi="Arial" w:cs="Arial"/>
      <w:b/>
      <w:bCs/>
      <w:color w:val="000000"/>
      <w:sz w:val="18"/>
      <w:szCs w:val="18"/>
    </w:rPr>
  </w:style>
  <w:style w:type="paragraph" w:customStyle="1" w:styleId="NtNoteNo">
    <w:name w:val="Nt NoteNo"/>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NtText">
    <w:name w:val="Nt Text"/>
    <w:uiPriority w:val="99"/>
    <w:rsid w:val="00DA73E0"/>
    <w:pPr>
      <w:widowControl w:val="0"/>
      <w:autoSpaceDE w:val="0"/>
      <w:autoSpaceDN w:val="0"/>
      <w:adjustRightInd w:val="0"/>
      <w:spacing w:before="289" w:after="0" w:line="240" w:lineRule="auto"/>
      <w:ind w:left="963"/>
    </w:pPr>
    <w:rPr>
      <w:rFonts w:ascii="Arial" w:eastAsiaTheme="minorEastAsia" w:hAnsi="Arial" w:cs="Arial"/>
      <w:color w:val="000000"/>
      <w:sz w:val="18"/>
      <w:szCs w:val="18"/>
    </w:rPr>
  </w:style>
  <w:style w:type="paragraph" w:customStyle="1" w:styleId="NtTextLevel1">
    <w:name w:val="Nt Text Level1"/>
    <w:uiPriority w:val="99"/>
    <w:rsid w:val="00DA73E0"/>
    <w:pPr>
      <w:widowControl w:val="0"/>
      <w:autoSpaceDE w:val="0"/>
      <w:autoSpaceDN w:val="0"/>
      <w:adjustRightInd w:val="0"/>
      <w:spacing w:before="289" w:after="0" w:line="240" w:lineRule="auto"/>
      <w:ind w:left="360"/>
    </w:pPr>
    <w:rPr>
      <w:rFonts w:ascii="Arial" w:eastAsiaTheme="minorEastAsia" w:hAnsi="Arial" w:cs="Arial"/>
      <w:color w:val="000000"/>
      <w:sz w:val="18"/>
      <w:szCs w:val="18"/>
    </w:rPr>
  </w:style>
  <w:style w:type="paragraph" w:customStyle="1" w:styleId="NtACPAYCHd">
    <w:name w:val="NtA C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CPPYCHd">
    <w:name w:val="NtA C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1Desc">
    <w:name w:val="NtA1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NtA1DescS">
    <w:name w:val="NtA1 Desc S"/>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NtA1DescT">
    <w:name w:val="NtA1 Desc T"/>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NtA1NoteNo">
    <w:name w:val="NtA1 NoteNo"/>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NtA1PAY">
    <w:name w:val="NtA1 P#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NtA1PAYCHd">
    <w:name w:val="NtA1 P#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1PAYS">
    <w:name w:val="NtA1 P#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NtA1PAYT">
    <w:name w:val="NtA1 P# AY T"/>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NtA1PPY">
    <w:name w:val="NtA1 P#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NtA1PPYCHd">
    <w:name w:val="NtA1 P#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1PPYS">
    <w:name w:val="NtA1 P#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NtA1PPYT">
    <w:name w:val="NtA1 P# PY T"/>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NtAD1Desc">
    <w:name w:val="NtAD1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6"/>
      <w:szCs w:val="16"/>
    </w:rPr>
  </w:style>
  <w:style w:type="paragraph" w:customStyle="1" w:styleId="NtAD1Sc01xCl01">
    <w:name w:val="NtAD1 Sc01x Cl01"/>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6"/>
      <w:szCs w:val="16"/>
    </w:rPr>
  </w:style>
  <w:style w:type="paragraph" w:customStyle="1" w:styleId="NtAD1Sc01xCl02">
    <w:name w:val="NtAD1 Sc01x Cl02"/>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6"/>
      <w:szCs w:val="16"/>
    </w:rPr>
  </w:style>
  <w:style w:type="paragraph" w:customStyle="1" w:styleId="NtAD1Sc02xCl03">
    <w:name w:val="NtAD1 Sc02x Cl03"/>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6"/>
      <w:szCs w:val="16"/>
    </w:rPr>
  </w:style>
  <w:style w:type="paragraph" w:customStyle="1" w:styleId="NtAD1Sc02xCl04">
    <w:name w:val="NtAD1 Sc02x Cl04"/>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6"/>
      <w:szCs w:val="16"/>
    </w:rPr>
  </w:style>
  <w:style w:type="paragraph" w:customStyle="1" w:styleId="NtF2Desc">
    <w:name w:val="NtF2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NtF2DescCHd1">
    <w:name w:val="NtF2 Desc CHd1"/>
    <w:uiPriority w:val="99"/>
    <w:rsid w:val="00DA73E0"/>
    <w:pPr>
      <w:widowControl w:val="0"/>
      <w:autoSpaceDE w:val="0"/>
      <w:autoSpaceDN w:val="0"/>
      <w:adjustRightInd w:val="0"/>
      <w:spacing w:before="34" w:after="34" w:line="240" w:lineRule="auto"/>
    </w:pPr>
    <w:rPr>
      <w:rFonts w:ascii="Arial" w:eastAsiaTheme="minorEastAsia" w:hAnsi="Arial" w:cs="Arial"/>
      <w:b/>
      <w:bCs/>
      <w:color w:val="000000"/>
      <w:sz w:val="18"/>
      <w:szCs w:val="18"/>
    </w:rPr>
  </w:style>
  <w:style w:type="paragraph" w:customStyle="1" w:styleId="NtF2xCl01">
    <w:name w:val="NtF2 x Cl01"/>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NtHColumnHeadings">
    <w:name w:val="NtH Column Headings"/>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20"/>
      <w:szCs w:val="20"/>
    </w:rPr>
  </w:style>
  <w:style w:type="paragraph" w:customStyle="1" w:styleId="NtS3Desc">
    <w:name w:val="NtS3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NtS3DescLevel1">
    <w:name w:val="NtS3 Desc Level1"/>
    <w:uiPriority w:val="99"/>
    <w:rsid w:val="00DA73E0"/>
    <w:pPr>
      <w:widowControl w:val="0"/>
      <w:autoSpaceDE w:val="0"/>
      <w:autoSpaceDN w:val="0"/>
      <w:adjustRightInd w:val="0"/>
      <w:spacing w:before="28" w:after="28" w:line="240" w:lineRule="auto"/>
      <w:ind w:left="215"/>
    </w:pPr>
    <w:rPr>
      <w:rFonts w:ascii="Arial" w:eastAsiaTheme="minorEastAsia" w:hAnsi="Arial" w:cs="Arial"/>
      <w:color w:val="000000"/>
      <w:sz w:val="18"/>
      <w:szCs w:val="18"/>
    </w:rPr>
  </w:style>
  <w:style w:type="paragraph" w:customStyle="1" w:styleId="NtS3xCl01">
    <w:name w:val="NtS3 x Cl01"/>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NtS3xCl02">
    <w:name w:val="NtS3 x Cl02"/>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RDDescCHd1">
    <w:name w:val="RD Desc CHd1"/>
    <w:uiPriority w:val="99"/>
    <w:rsid w:val="00DA73E0"/>
    <w:pPr>
      <w:widowControl w:val="0"/>
      <w:autoSpaceDE w:val="0"/>
      <w:autoSpaceDN w:val="0"/>
      <w:adjustRightInd w:val="0"/>
      <w:spacing w:before="34" w:after="34" w:line="240" w:lineRule="auto"/>
    </w:pPr>
    <w:rPr>
      <w:rFonts w:ascii="Arial" w:eastAsiaTheme="minorEastAsia" w:hAnsi="Arial" w:cs="Arial"/>
      <w:b/>
      <w:bCs/>
      <w:color w:val="000000"/>
      <w:sz w:val="18"/>
      <w:szCs w:val="18"/>
    </w:rPr>
  </w:style>
  <w:style w:type="paragraph" w:customStyle="1" w:styleId="RDHeading3">
    <w:name w:val="RD Heading 3"/>
    <w:uiPriority w:val="99"/>
    <w:rsid w:val="00DA73E0"/>
    <w:pPr>
      <w:widowControl w:val="0"/>
      <w:tabs>
        <w:tab w:val="left" w:pos="396"/>
      </w:tabs>
      <w:autoSpaceDE w:val="0"/>
      <w:autoSpaceDN w:val="0"/>
      <w:adjustRightInd w:val="0"/>
      <w:spacing w:before="289" w:after="0" w:line="240" w:lineRule="auto"/>
      <w:ind w:left="396" w:hanging="396"/>
    </w:pPr>
    <w:rPr>
      <w:rFonts w:ascii="Arial" w:eastAsiaTheme="minorEastAsia" w:hAnsi="Arial" w:cs="Arial"/>
      <w:b/>
      <w:bCs/>
      <w:color w:val="000000"/>
      <w:sz w:val="18"/>
      <w:szCs w:val="18"/>
    </w:rPr>
  </w:style>
  <w:style w:type="paragraph" w:customStyle="1" w:styleId="RDHeading4">
    <w:name w:val="RD Heading 4"/>
    <w:uiPriority w:val="99"/>
    <w:rsid w:val="00DA73E0"/>
    <w:pPr>
      <w:widowControl w:val="0"/>
      <w:tabs>
        <w:tab w:val="left" w:pos="963"/>
      </w:tabs>
      <w:autoSpaceDE w:val="0"/>
      <w:autoSpaceDN w:val="0"/>
      <w:adjustRightInd w:val="0"/>
      <w:spacing w:before="289" w:after="0" w:line="240" w:lineRule="auto"/>
      <w:ind w:left="963" w:hanging="566"/>
    </w:pPr>
    <w:rPr>
      <w:rFonts w:ascii="Arial" w:eastAsiaTheme="minorEastAsia" w:hAnsi="Arial" w:cs="Arial"/>
      <w:b/>
      <w:bCs/>
      <w:color w:val="000000"/>
      <w:sz w:val="18"/>
      <w:szCs w:val="18"/>
    </w:rPr>
  </w:style>
  <w:style w:type="paragraph" w:customStyle="1" w:styleId="RDText">
    <w:name w:val="RD Text"/>
    <w:uiPriority w:val="99"/>
    <w:rsid w:val="00DA73E0"/>
    <w:pPr>
      <w:widowControl w:val="0"/>
      <w:autoSpaceDE w:val="0"/>
      <w:autoSpaceDN w:val="0"/>
      <w:adjustRightInd w:val="0"/>
      <w:spacing w:before="289" w:after="0" w:line="240" w:lineRule="auto"/>
      <w:ind w:left="963"/>
    </w:pPr>
    <w:rPr>
      <w:rFonts w:ascii="Arial" w:eastAsiaTheme="minorEastAsia" w:hAnsi="Arial" w:cs="Arial"/>
      <w:color w:val="000000"/>
      <w:sz w:val="18"/>
      <w:szCs w:val="18"/>
    </w:rPr>
  </w:style>
  <w:style w:type="paragraph" w:customStyle="1" w:styleId="RDxAYCl01">
    <w:name w:val="RD x AY Cl01"/>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RD2xAYCl01CHd">
    <w:name w:val="RD2 x AY Cl01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6"/>
      <w:szCs w:val="16"/>
    </w:rPr>
  </w:style>
  <w:style w:type="paragraph" w:customStyle="1" w:styleId="RD2xAYCl02CHd">
    <w:name w:val="RD2 x AY Cl02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4"/>
      <w:szCs w:val="14"/>
    </w:rPr>
  </w:style>
  <w:style w:type="paragraph" w:customStyle="1" w:styleId="RPClientAddress1">
    <w:name w:val="RP Client Address1"/>
    <w:uiPriority w:val="99"/>
    <w:rsid w:val="00DA73E0"/>
    <w:pPr>
      <w:widowControl w:val="0"/>
      <w:tabs>
        <w:tab w:val="left" w:pos="578"/>
      </w:tabs>
      <w:autoSpaceDE w:val="0"/>
      <w:autoSpaceDN w:val="0"/>
      <w:adjustRightInd w:val="0"/>
      <w:spacing w:after="0" w:line="240" w:lineRule="auto"/>
    </w:pPr>
    <w:rPr>
      <w:rFonts w:ascii="Arial" w:eastAsiaTheme="minorEastAsia" w:hAnsi="Arial" w:cs="Arial"/>
      <w:color w:val="000000"/>
      <w:sz w:val="18"/>
      <w:szCs w:val="18"/>
    </w:rPr>
  </w:style>
  <w:style w:type="paragraph" w:customStyle="1" w:styleId="RPFirmLocation">
    <w:name w:val="RP FirmLocation"/>
    <w:uiPriority w:val="99"/>
    <w:rsid w:val="00DA73E0"/>
    <w:pPr>
      <w:widowControl w:val="0"/>
      <w:tabs>
        <w:tab w:val="left" w:pos="5616"/>
        <w:tab w:val="left" w:pos="7056"/>
      </w:tabs>
      <w:autoSpaceDE w:val="0"/>
      <w:autoSpaceDN w:val="0"/>
      <w:adjustRightInd w:val="0"/>
      <w:spacing w:before="289" w:after="0" w:line="240" w:lineRule="auto"/>
      <w:ind w:left="430" w:right="5329" w:hanging="430"/>
    </w:pPr>
    <w:rPr>
      <w:rFonts w:ascii="Arial" w:eastAsiaTheme="minorEastAsia" w:hAnsi="Arial" w:cs="Arial"/>
      <w:color w:val="000000"/>
      <w:sz w:val="18"/>
      <w:szCs w:val="18"/>
    </w:rPr>
  </w:style>
  <w:style w:type="paragraph" w:customStyle="1" w:styleId="RPHeading">
    <w:name w:val="RP Heading"/>
    <w:uiPriority w:val="99"/>
    <w:rsid w:val="00DA73E0"/>
    <w:pPr>
      <w:widowControl w:val="0"/>
      <w:autoSpaceDE w:val="0"/>
      <w:autoSpaceDN w:val="0"/>
      <w:adjustRightInd w:val="0"/>
      <w:spacing w:before="2834" w:after="0" w:line="240" w:lineRule="auto"/>
    </w:pPr>
    <w:rPr>
      <w:rFonts w:ascii="Arial" w:eastAsiaTheme="minorEastAsia" w:hAnsi="Arial" w:cs="Arial"/>
      <w:b/>
      <w:bCs/>
      <w:color w:val="000000"/>
      <w:sz w:val="18"/>
      <w:szCs w:val="18"/>
    </w:rPr>
  </w:style>
  <w:style w:type="paragraph" w:customStyle="1" w:styleId="RPReportDate">
    <w:name w:val="RP ReportDate"/>
    <w:uiPriority w:val="99"/>
    <w:rsid w:val="00DA73E0"/>
    <w:pPr>
      <w:widowControl w:val="0"/>
      <w:autoSpaceDE w:val="0"/>
      <w:autoSpaceDN w:val="0"/>
      <w:adjustRightInd w:val="0"/>
      <w:spacing w:before="430" w:after="0" w:line="240" w:lineRule="auto"/>
    </w:pPr>
    <w:rPr>
      <w:rFonts w:ascii="Arial" w:eastAsiaTheme="minorEastAsia" w:hAnsi="Arial" w:cs="Arial"/>
      <w:color w:val="000000"/>
      <w:sz w:val="18"/>
      <w:szCs w:val="18"/>
    </w:rPr>
  </w:style>
  <w:style w:type="paragraph" w:customStyle="1" w:styleId="RPText">
    <w:name w:val="RP Text"/>
    <w:uiPriority w:val="99"/>
    <w:rsid w:val="00DA73E0"/>
    <w:pPr>
      <w:widowControl w:val="0"/>
      <w:tabs>
        <w:tab w:val="left" w:pos="576"/>
      </w:tabs>
      <w:autoSpaceDE w:val="0"/>
      <w:autoSpaceDN w:val="0"/>
      <w:adjustRightInd w:val="0"/>
      <w:spacing w:before="289" w:after="0" w:line="240" w:lineRule="auto"/>
    </w:pPr>
    <w:rPr>
      <w:rFonts w:ascii="Arial" w:eastAsiaTheme="minorEastAsia" w:hAnsi="Arial" w:cs="Arial"/>
      <w:color w:val="000000"/>
      <w:sz w:val="18"/>
      <w:szCs w:val="18"/>
    </w:rPr>
  </w:style>
  <w:style w:type="paragraph" w:customStyle="1" w:styleId="RPTextInd">
    <w:name w:val="RP Text Ind"/>
    <w:uiPriority w:val="99"/>
    <w:rsid w:val="00DA73E0"/>
    <w:pPr>
      <w:widowControl w:val="0"/>
      <w:tabs>
        <w:tab w:val="left" w:pos="396"/>
      </w:tabs>
      <w:autoSpaceDE w:val="0"/>
      <w:autoSpaceDN w:val="0"/>
      <w:adjustRightInd w:val="0"/>
      <w:spacing w:before="289" w:after="0" w:line="240" w:lineRule="auto"/>
      <w:ind w:left="396" w:hanging="396"/>
    </w:pPr>
    <w:rPr>
      <w:rFonts w:ascii="Arial" w:eastAsiaTheme="minorEastAsia" w:hAnsi="Arial" w:cs="Arial"/>
      <w:color w:val="000000"/>
      <w:sz w:val="18"/>
      <w:szCs w:val="18"/>
    </w:rPr>
  </w:style>
  <w:style w:type="paragraph" w:customStyle="1" w:styleId="RPTextLevel1">
    <w:name w:val="RP Text Level1"/>
    <w:uiPriority w:val="99"/>
    <w:rsid w:val="00DA73E0"/>
    <w:pPr>
      <w:widowControl w:val="0"/>
      <w:autoSpaceDE w:val="0"/>
      <w:autoSpaceDN w:val="0"/>
      <w:adjustRightInd w:val="0"/>
      <w:spacing w:before="289" w:after="0" w:line="240" w:lineRule="auto"/>
      <w:ind w:left="396"/>
    </w:pPr>
    <w:rPr>
      <w:rFonts w:ascii="Arial" w:eastAsiaTheme="minorEastAsia" w:hAnsi="Arial" w:cs="Arial"/>
      <w:color w:val="000000"/>
      <w:sz w:val="18"/>
      <w:szCs w:val="18"/>
    </w:rPr>
  </w:style>
  <w:style w:type="paragraph" w:customStyle="1" w:styleId="RPTextLevel1Ind">
    <w:name w:val="RP Text Level1 Ind"/>
    <w:uiPriority w:val="99"/>
    <w:rsid w:val="00DA73E0"/>
    <w:pPr>
      <w:widowControl w:val="0"/>
      <w:tabs>
        <w:tab w:val="left" w:pos="793"/>
      </w:tabs>
      <w:autoSpaceDE w:val="0"/>
      <w:autoSpaceDN w:val="0"/>
      <w:adjustRightInd w:val="0"/>
      <w:spacing w:before="289" w:after="0" w:line="240" w:lineRule="auto"/>
      <w:ind w:left="793" w:hanging="396"/>
    </w:pPr>
    <w:rPr>
      <w:rFonts w:ascii="Arial" w:eastAsiaTheme="minorEastAsia" w:hAnsi="Arial" w:cs="Arial"/>
      <w:color w:val="000000"/>
      <w:sz w:val="18"/>
      <w:szCs w:val="18"/>
    </w:rPr>
  </w:style>
  <w:style w:type="paragraph" w:customStyle="1" w:styleId="RPTextTi">
    <w:name w:val="RP Text Ti"/>
    <w:uiPriority w:val="99"/>
    <w:rsid w:val="00DA73E0"/>
    <w:pPr>
      <w:widowControl w:val="0"/>
      <w:autoSpaceDE w:val="0"/>
      <w:autoSpaceDN w:val="0"/>
      <w:adjustRightInd w:val="0"/>
      <w:spacing w:before="289" w:after="0" w:line="240" w:lineRule="auto"/>
    </w:pPr>
    <w:rPr>
      <w:rFonts w:ascii="Arial" w:eastAsiaTheme="minorEastAsia" w:hAnsi="Arial" w:cs="Arial"/>
      <w:b/>
      <w:bCs/>
      <w:color w:val="000000"/>
      <w:sz w:val="18"/>
      <w:szCs w:val="18"/>
    </w:rPr>
  </w:style>
  <w:style w:type="paragraph" w:customStyle="1" w:styleId="RP2ReportDate">
    <w:name w:val="RP2 ReportDate"/>
    <w:uiPriority w:val="99"/>
    <w:rsid w:val="00DA73E0"/>
    <w:pPr>
      <w:widowControl w:val="0"/>
      <w:autoSpaceDE w:val="0"/>
      <w:autoSpaceDN w:val="0"/>
      <w:adjustRightInd w:val="0"/>
      <w:spacing w:after="0" w:line="240" w:lineRule="auto"/>
    </w:pPr>
    <w:rPr>
      <w:rFonts w:ascii="Arial" w:eastAsiaTheme="minorEastAsia" w:hAnsi="Arial" w:cs="Arial"/>
      <w:color w:val="000000"/>
      <w:sz w:val="18"/>
      <w:szCs w:val="18"/>
    </w:rPr>
  </w:style>
  <w:style w:type="paragraph" w:customStyle="1" w:styleId="RP2TextTi">
    <w:name w:val="RP2 Text Ti"/>
    <w:uiPriority w:val="99"/>
    <w:rsid w:val="00DA73E0"/>
    <w:pPr>
      <w:widowControl w:val="0"/>
      <w:autoSpaceDE w:val="0"/>
      <w:autoSpaceDN w:val="0"/>
      <w:adjustRightInd w:val="0"/>
      <w:spacing w:before="430" w:after="0" w:line="240" w:lineRule="auto"/>
    </w:pPr>
    <w:rPr>
      <w:rFonts w:ascii="Arial" w:eastAsiaTheme="minorEastAsia" w:hAnsi="Arial" w:cs="Arial"/>
      <w:i/>
      <w:iCs/>
      <w:color w:val="000000"/>
      <w:sz w:val="18"/>
      <w:szCs w:val="18"/>
    </w:rPr>
  </w:style>
  <w:style w:type="paragraph" w:customStyle="1" w:styleId="SDReportDate">
    <w:name w:val="SD ReportDate"/>
    <w:uiPriority w:val="99"/>
    <w:rsid w:val="00DA73E0"/>
    <w:pPr>
      <w:widowControl w:val="0"/>
      <w:autoSpaceDE w:val="0"/>
      <w:autoSpaceDN w:val="0"/>
      <w:adjustRightInd w:val="0"/>
      <w:spacing w:after="0" w:line="240" w:lineRule="auto"/>
    </w:pPr>
    <w:rPr>
      <w:rFonts w:ascii="Arial" w:eastAsiaTheme="minorEastAsia" w:hAnsi="Arial" w:cs="Arial"/>
      <w:color w:val="000000"/>
      <w:sz w:val="18"/>
      <w:szCs w:val="18"/>
    </w:rPr>
  </w:style>
  <w:style w:type="paragraph" w:customStyle="1" w:styleId="SDText">
    <w:name w:val="SD Text"/>
    <w:uiPriority w:val="99"/>
    <w:rsid w:val="00DA73E0"/>
    <w:pPr>
      <w:widowControl w:val="0"/>
      <w:autoSpaceDE w:val="0"/>
      <w:autoSpaceDN w:val="0"/>
      <w:adjustRightInd w:val="0"/>
      <w:spacing w:before="289" w:after="0" w:line="240" w:lineRule="auto"/>
    </w:pPr>
    <w:rPr>
      <w:rFonts w:ascii="Arial" w:eastAsiaTheme="minorEastAsia" w:hAnsi="Arial" w:cs="Arial"/>
      <w:color w:val="000000"/>
      <w:sz w:val="18"/>
      <w:szCs w:val="18"/>
    </w:rPr>
  </w:style>
  <w:style w:type="paragraph" w:customStyle="1" w:styleId="SDTextInd">
    <w:name w:val="SD Text Ind"/>
    <w:uiPriority w:val="99"/>
    <w:rsid w:val="00DA73E0"/>
    <w:pPr>
      <w:widowControl w:val="0"/>
      <w:tabs>
        <w:tab w:val="left" w:pos="396"/>
      </w:tabs>
      <w:autoSpaceDE w:val="0"/>
      <w:autoSpaceDN w:val="0"/>
      <w:adjustRightInd w:val="0"/>
      <w:spacing w:after="0" w:line="240" w:lineRule="auto"/>
      <w:ind w:left="396" w:hanging="396"/>
    </w:pPr>
    <w:rPr>
      <w:rFonts w:ascii="Arial" w:eastAsiaTheme="minorEastAsia" w:hAnsi="Arial" w:cs="Arial"/>
      <w:color w:val="000000"/>
      <w:sz w:val="18"/>
      <w:szCs w:val="18"/>
    </w:rPr>
  </w:style>
  <w:style w:type="paragraph" w:customStyle="1" w:styleId="SDTextLevel1Ind">
    <w:name w:val="SD Text Level1 Ind"/>
    <w:uiPriority w:val="99"/>
    <w:rsid w:val="00DA73E0"/>
    <w:pPr>
      <w:widowControl w:val="0"/>
      <w:tabs>
        <w:tab w:val="left" w:pos="793"/>
      </w:tabs>
      <w:autoSpaceDE w:val="0"/>
      <w:autoSpaceDN w:val="0"/>
      <w:adjustRightInd w:val="0"/>
      <w:spacing w:before="289" w:after="0" w:line="240" w:lineRule="auto"/>
      <w:ind w:left="793" w:hanging="396"/>
    </w:pPr>
    <w:rPr>
      <w:rFonts w:ascii="Arial" w:eastAsiaTheme="minorEastAsia" w:hAnsi="Arial" w:cs="Arial"/>
      <w:color w:val="000000"/>
      <w:sz w:val="18"/>
      <w:szCs w:val="18"/>
    </w:rPr>
  </w:style>
  <w:style w:type="paragraph" w:customStyle="1" w:styleId="SEQCPCl04AYCHd">
    <w:name w:val="SEQ CP Cl04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CPCl04PYCHd">
    <w:name w:val="SEQ CP Cl04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CPCl15AYCHd">
    <w:name w:val="SEQ CP Cl15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CPCl15PYCHd">
    <w:name w:val="SEQ CP Cl15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Desc">
    <w:name w:val="SEQ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SEQDescCHd2">
    <w:name w:val="SEQ Desc CHd2"/>
    <w:uiPriority w:val="99"/>
    <w:rsid w:val="00DA73E0"/>
    <w:pPr>
      <w:widowControl w:val="0"/>
      <w:autoSpaceDE w:val="0"/>
      <w:autoSpaceDN w:val="0"/>
      <w:adjustRightInd w:val="0"/>
      <w:spacing w:before="34" w:after="34" w:line="240" w:lineRule="auto"/>
    </w:pPr>
    <w:rPr>
      <w:rFonts w:ascii="Arial" w:eastAsiaTheme="minorEastAsia" w:hAnsi="Arial" w:cs="Arial"/>
      <w:b/>
      <w:bCs/>
      <w:color w:val="000000"/>
      <w:sz w:val="18"/>
      <w:szCs w:val="18"/>
    </w:rPr>
  </w:style>
  <w:style w:type="paragraph" w:customStyle="1" w:styleId="SEQDescColHead">
    <w:name w:val="SEQ Desc ColHead"/>
    <w:uiPriority w:val="99"/>
    <w:rsid w:val="00DA73E0"/>
    <w:pPr>
      <w:widowControl w:val="0"/>
      <w:autoSpaceDE w:val="0"/>
      <w:autoSpaceDN w:val="0"/>
      <w:adjustRightInd w:val="0"/>
      <w:spacing w:before="34" w:after="34" w:line="240" w:lineRule="auto"/>
    </w:pPr>
    <w:rPr>
      <w:rFonts w:ascii="Arial" w:eastAsiaTheme="minorEastAsia" w:hAnsi="Arial" w:cs="Arial"/>
      <w:b/>
      <w:bCs/>
      <w:color w:val="000000"/>
      <w:sz w:val="18"/>
      <w:szCs w:val="18"/>
    </w:rPr>
  </w:style>
  <w:style w:type="paragraph" w:customStyle="1" w:styleId="SEQDescS">
    <w:name w:val="SEQ Desc S"/>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SEQNoteNo">
    <w:name w:val="SEQ NoteNo"/>
    <w:uiPriority w:val="99"/>
    <w:rsid w:val="00DA73E0"/>
    <w:pPr>
      <w:widowControl w:val="0"/>
      <w:autoSpaceDE w:val="0"/>
      <w:autoSpaceDN w:val="0"/>
      <w:adjustRightInd w:val="0"/>
      <w:spacing w:before="28" w:after="28" w:line="240" w:lineRule="auto"/>
      <w:jc w:val="center"/>
    </w:pPr>
    <w:rPr>
      <w:rFonts w:ascii="Arial" w:eastAsiaTheme="minorEastAsia" w:hAnsi="Arial" w:cs="Arial"/>
      <w:color w:val="000000"/>
      <w:sz w:val="18"/>
      <w:szCs w:val="18"/>
    </w:rPr>
  </w:style>
  <w:style w:type="paragraph" w:customStyle="1" w:styleId="SEQPCl04AY">
    <w:name w:val="SEQ P# Cl04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SEQPCl04AYCHd">
    <w:name w:val="SEQ P# Cl04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PCl04AYS">
    <w:name w:val="SEQ P# Cl04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SEQPCl04PY">
    <w:name w:val="SEQ P# Cl04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SEQPCl04PYCHd">
    <w:name w:val="SEQ P# Cl04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PCl04PYS">
    <w:name w:val="SEQ P# Cl04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SEQPCl15AY">
    <w:name w:val="SEQ P# Cl15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SEQPCl15AYCHd">
    <w:name w:val="SEQ P# Cl15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PCl15AYS">
    <w:name w:val="SEQ P# Cl15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SEQPCl15PY">
    <w:name w:val="SEQ P# Cl15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SEQPCl15PYCHd">
    <w:name w:val="SEQ P# Cl15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SEQPCl15PYS">
    <w:name w:val="SEQ P# Cl15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SEQText">
    <w:name w:val="SEQ Text"/>
    <w:uiPriority w:val="99"/>
    <w:rsid w:val="00DA73E0"/>
    <w:pPr>
      <w:widowControl w:val="0"/>
      <w:autoSpaceDE w:val="0"/>
      <w:autoSpaceDN w:val="0"/>
      <w:adjustRightInd w:val="0"/>
      <w:spacing w:before="45" w:after="45" w:line="240" w:lineRule="auto"/>
    </w:pPr>
    <w:rPr>
      <w:rFonts w:ascii="Arial" w:eastAsiaTheme="minorEastAsia" w:hAnsi="Arial" w:cs="Arial"/>
      <w:color w:val="000000"/>
      <w:sz w:val="18"/>
      <w:szCs w:val="18"/>
    </w:rPr>
  </w:style>
  <w:style w:type="paragraph" w:customStyle="1" w:styleId="TCDescLevel1">
    <w:name w:val="TC Desc Level1"/>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TCDescTitle">
    <w:name w:val="TC Desc Title"/>
    <w:uiPriority w:val="99"/>
    <w:rsid w:val="00DA73E0"/>
    <w:pPr>
      <w:widowControl w:val="0"/>
      <w:autoSpaceDE w:val="0"/>
      <w:autoSpaceDN w:val="0"/>
      <w:adjustRightInd w:val="0"/>
      <w:spacing w:before="170" w:after="0" w:line="240" w:lineRule="auto"/>
      <w:ind w:left="232" w:hanging="232"/>
    </w:pPr>
    <w:rPr>
      <w:rFonts w:ascii="Arial" w:eastAsiaTheme="minorEastAsia" w:hAnsi="Arial" w:cs="Arial"/>
      <w:b/>
      <w:bCs/>
      <w:color w:val="000000"/>
      <w:sz w:val="18"/>
      <w:szCs w:val="18"/>
    </w:rPr>
  </w:style>
  <w:style w:type="paragraph" w:customStyle="1" w:styleId="TCHeading">
    <w:name w:val="TC Heading"/>
    <w:uiPriority w:val="99"/>
    <w:rsid w:val="00DA73E0"/>
    <w:pPr>
      <w:widowControl w:val="0"/>
      <w:autoSpaceDE w:val="0"/>
      <w:autoSpaceDN w:val="0"/>
      <w:adjustRightInd w:val="0"/>
      <w:spacing w:before="2834" w:after="0" w:line="240" w:lineRule="auto"/>
    </w:pPr>
    <w:rPr>
      <w:rFonts w:ascii="Arial" w:eastAsiaTheme="minorEastAsia" w:hAnsi="Arial" w:cs="Arial"/>
      <w:b/>
      <w:bCs/>
      <w:color w:val="000000"/>
      <w:sz w:val="20"/>
      <w:szCs w:val="20"/>
    </w:rPr>
  </w:style>
  <w:style w:type="paragraph" w:customStyle="1" w:styleId="TCPage">
    <w:name w:val="TC Page"/>
    <w:uiPriority w:val="99"/>
    <w:rsid w:val="00DA73E0"/>
    <w:pPr>
      <w:widowControl w:val="0"/>
      <w:autoSpaceDE w:val="0"/>
      <w:autoSpaceDN w:val="0"/>
      <w:adjustRightInd w:val="0"/>
      <w:spacing w:after="0" w:line="240" w:lineRule="auto"/>
      <w:jc w:val="center"/>
    </w:pPr>
    <w:rPr>
      <w:rFonts w:ascii="Arial" w:eastAsiaTheme="minorEastAsia" w:hAnsi="Arial" w:cs="Arial"/>
      <w:b/>
      <w:bCs/>
      <w:color w:val="000000"/>
      <w:sz w:val="18"/>
      <w:szCs w:val="18"/>
    </w:rPr>
  </w:style>
  <w:style w:type="paragraph" w:customStyle="1" w:styleId="TCPageNo">
    <w:name w:val="TC PageNo"/>
    <w:uiPriority w:val="99"/>
    <w:rsid w:val="00DA73E0"/>
    <w:pPr>
      <w:widowControl w:val="0"/>
      <w:autoSpaceDE w:val="0"/>
      <w:autoSpaceDN w:val="0"/>
      <w:adjustRightInd w:val="0"/>
      <w:spacing w:after="0" w:line="240" w:lineRule="auto"/>
      <w:jc w:val="center"/>
    </w:pPr>
    <w:rPr>
      <w:rFonts w:ascii="Arial" w:eastAsiaTheme="minorEastAsia" w:hAnsi="Arial" w:cs="Arial"/>
      <w:color w:val="000000"/>
      <w:sz w:val="18"/>
      <w:szCs w:val="18"/>
    </w:rPr>
  </w:style>
  <w:style w:type="paragraph" w:customStyle="1" w:styleId="TCText">
    <w:name w:val="TC Text"/>
    <w:uiPriority w:val="99"/>
    <w:rsid w:val="00DA73E0"/>
    <w:pPr>
      <w:widowControl w:val="0"/>
      <w:autoSpaceDE w:val="0"/>
      <w:autoSpaceDN w:val="0"/>
      <w:adjustRightInd w:val="0"/>
      <w:spacing w:before="170" w:after="0" w:line="240" w:lineRule="auto"/>
    </w:pPr>
    <w:rPr>
      <w:rFonts w:ascii="Arial" w:eastAsiaTheme="minorEastAsia" w:hAnsi="Arial" w:cs="Arial"/>
      <w:color w:val="000000"/>
      <w:sz w:val="20"/>
      <w:szCs w:val="20"/>
    </w:rPr>
  </w:style>
  <w:style w:type="paragraph" w:customStyle="1" w:styleId="CFDesc">
    <w:name w:val="CF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CFPAY">
    <w:name w:val="CF P#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CFPAYS">
    <w:name w:val="CF P#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CFPAYT">
    <w:name w:val="CF P# AY T"/>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CFPPY">
    <w:name w:val="CF P#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CFPPYS">
    <w:name w:val="CF P#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CFPPYT">
    <w:name w:val="CF P# PY T"/>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styleId="Header">
    <w:name w:val="header"/>
    <w:basedOn w:val="Normal"/>
    <w:link w:val="HeaderChar"/>
    <w:uiPriority w:val="99"/>
    <w:unhideWhenUsed/>
    <w:rsid w:val="00DA73E0"/>
    <w:pPr>
      <w:tabs>
        <w:tab w:val="center" w:pos="4680"/>
        <w:tab w:val="right" w:pos="9360"/>
      </w:tabs>
    </w:pPr>
  </w:style>
  <w:style w:type="character" w:customStyle="1" w:styleId="HeaderChar">
    <w:name w:val="Header Char"/>
    <w:basedOn w:val="DefaultParagraphFont"/>
    <w:link w:val="Header"/>
    <w:uiPriority w:val="99"/>
    <w:rsid w:val="00DA73E0"/>
    <w:rPr>
      <w:rFonts w:ascii="Arial" w:eastAsiaTheme="minorEastAsia" w:hAnsi="Arial" w:cs="Times New Roman"/>
      <w:color w:val="000000"/>
      <w:sz w:val="20"/>
      <w:szCs w:val="24"/>
    </w:rPr>
  </w:style>
  <w:style w:type="paragraph" w:styleId="Footer">
    <w:name w:val="footer"/>
    <w:basedOn w:val="Normal"/>
    <w:link w:val="FooterChar"/>
    <w:uiPriority w:val="99"/>
    <w:unhideWhenUsed/>
    <w:rsid w:val="00DA73E0"/>
    <w:pPr>
      <w:tabs>
        <w:tab w:val="center" w:pos="4680"/>
        <w:tab w:val="right" w:pos="9360"/>
      </w:tabs>
    </w:pPr>
  </w:style>
  <w:style w:type="character" w:customStyle="1" w:styleId="FooterChar">
    <w:name w:val="Footer Char"/>
    <w:basedOn w:val="DefaultParagraphFont"/>
    <w:link w:val="Footer"/>
    <w:uiPriority w:val="99"/>
    <w:rsid w:val="00DA73E0"/>
    <w:rPr>
      <w:rFonts w:ascii="Arial" w:eastAsiaTheme="minorEastAsia" w:hAnsi="Arial" w:cs="Times New Roman"/>
      <w:color w:val="000000"/>
      <w:sz w:val="20"/>
      <w:szCs w:val="24"/>
    </w:rPr>
  </w:style>
  <w:style w:type="paragraph" w:styleId="ListParagraph">
    <w:name w:val="List Paragraph"/>
    <w:basedOn w:val="Normal"/>
    <w:uiPriority w:val="34"/>
    <w:qFormat/>
    <w:rsid w:val="00DA73E0"/>
    <w:pPr>
      <w:widowControl/>
      <w:autoSpaceDE/>
      <w:autoSpaceDN/>
      <w:adjustRightInd/>
      <w:ind w:left="720" w:right="-369"/>
      <w:jc w:val="both"/>
    </w:pPr>
    <w:rPr>
      <w:color w:val="auto"/>
      <w:szCs w:val="22"/>
      <w:lang w:val="en-AU"/>
    </w:rPr>
  </w:style>
  <w:style w:type="character" w:customStyle="1" w:styleId="DefaultChar">
    <w:name w:val="Default Char"/>
    <w:link w:val="Default"/>
    <w:locked/>
    <w:rsid w:val="00DA73E0"/>
    <w:rPr>
      <w:rFonts w:ascii="Arial" w:hAnsi="Arial"/>
      <w:sz w:val="24"/>
      <w:lang w:val="en-AU" w:eastAsia="x-none"/>
    </w:rPr>
  </w:style>
  <w:style w:type="paragraph" w:customStyle="1" w:styleId="Default">
    <w:name w:val="Default"/>
    <w:link w:val="DefaultChar"/>
    <w:rsid w:val="00DA73E0"/>
    <w:pPr>
      <w:autoSpaceDE w:val="0"/>
      <w:autoSpaceDN w:val="0"/>
      <w:adjustRightInd w:val="0"/>
      <w:spacing w:after="0" w:line="240" w:lineRule="atLeast"/>
    </w:pPr>
    <w:rPr>
      <w:rFonts w:ascii="Arial" w:hAnsi="Arial"/>
      <w:sz w:val="24"/>
      <w:lang w:val="en-AU" w:eastAsia="x-none"/>
    </w:rPr>
  </w:style>
  <w:style w:type="paragraph" w:customStyle="1" w:styleId="NtAERSc07TAYCHd">
    <w:name w:val="NtAE RSc07T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ERSc07TPYCHd">
    <w:name w:val="NtAE RSc07T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E1Sc07TAY">
    <w:name w:val="NtAE1 # Sc07T AY"/>
    <w:uiPriority w:val="99"/>
    <w:rsid w:val="00DA73E0"/>
    <w:pPr>
      <w:widowControl w:val="0"/>
      <w:autoSpaceDE w:val="0"/>
      <w:autoSpaceDN w:val="0"/>
      <w:adjustRightInd w:val="0"/>
      <w:spacing w:before="28" w:after="28" w:line="240" w:lineRule="auto"/>
      <w:jc w:val="right"/>
    </w:pPr>
    <w:rPr>
      <w:rFonts w:ascii="Arial" w:eastAsiaTheme="minorEastAsia" w:hAnsi="Arial" w:cs="Arial"/>
      <w:b/>
      <w:bCs/>
      <w:color w:val="000000"/>
      <w:sz w:val="18"/>
      <w:szCs w:val="18"/>
    </w:rPr>
  </w:style>
  <w:style w:type="paragraph" w:customStyle="1" w:styleId="NtAE1Sc07TAYS">
    <w:name w:val="NtAE1 # Sc07T AY S"/>
    <w:uiPriority w:val="99"/>
    <w:rsid w:val="00DA73E0"/>
    <w:pPr>
      <w:widowControl w:val="0"/>
      <w:autoSpaceDE w:val="0"/>
      <w:autoSpaceDN w:val="0"/>
      <w:adjustRightInd w:val="0"/>
      <w:spacing w:before="113" w:after="0" w:line="240" w:lineRule="auto"/>
      <w:jc w:val="right"/>
    </w:pPr>
    <w:rPr>
      <w:rFonts w:ascii="Arial" w:eastAsiaTheme="minorEastAsia" w:hAnsi="Arial" w:cs="Arial"/>
      <w:b/>
      <w:bCs/>
      <w:color w:val="000000"/>
      <w:sz w:val="18"/>
      <w:szCs w:val="18"/>
    </w:rPr>
  </w:style>
  <w:style w:type="paragraph" w:customStyle="1" w:styleId="NtAE1Sc07TPY">
    <w:name w:val="NtAE1 # Sc07T PY"/>
    <w:uiPriority w:val="99"/>
    <w:rsid w:val="00DA73E0"/>
    <w:pPr>
      <w:widowControl w:val="0"/>
      <w:autoSpaceDE w:val="0"/>
      <w:autoSpaceDN w:val="0"/>
      <w:adjustRightInd w:val="0"/>
      <w:spacing w:before="28" w:after="28" w:line="240" w:lineRule="auto"/>
      <w:jc w:val="right"/>
    </w:pPr>
    <w:rPr>
      <w:rFonts w:ascii="Arial" w:eastAsiaTheme="minorEastAsia" w:hAnsi="Arial" w:cs="Arial"/>
      <w:color w:val="000000"/>
      <w:sz w:val="18"/>
      <w:szCs w:val="18"/>
    </w:rPr>
  </w:style>
  <w:style w:type="paragraph" w:customStyle="1" w:styleId="NtAE1Sc07TPYS">
    <w:name w:val="NtAE1 # Sc07T PY S"/>
    <w:uiPriority w:val="99"/>
    <w:rsid w:val="00DA73E0"/>
    <w:pPr>
      <w:widowControl w:val="0"/>
      <w:autoSpaceDE w:val="0"/>
      <w:autoSpaceDN w:val="0"/>
      <w:adjustRightInd w:val="0"/>
      <w:spacing w:before="113" w:after="0" w:line="240" w:lineRule="auto"/>
      <w:jc w:val="right"/>
    </w:pPr>
    <w:rPr>
      <w:rFonts w:ascii="Arial" w:eastAsiaTheme="minorEastAsia" w:hAnsi="Arial" w:cs="Arial"/>
      <w:color w:val="000000"/>
      <w:sz w:val="18"/>
      <w:szCs w:val="18"/>
    </w:rPr>
  </w:style>
  <w:style w:type="paragraph" w:customStyle="1" w:styleId="NtAE1Desc">
    <w:name w:val="NtAE1 Desc"/>
    <w:uiPriority w:val="99"/>
    <w:rsid w:val="00DA73E0"/>
    <w:pPr>
      <w:widowControl w:val="0"/>
      <w:autoSpaceDE w:val="0"/>
      <w:autoSpaceDN w:val="0"/>
      <w:adjustRightInd w:val="0"/>
      <w:spacing w:before="28" w:after="28" w:line="240" w:lineRule="auto"/>
    </w:pPr>
    <w:rPr>
      <w:rFonts w:ascii="Arial" w:eastAsiaTheme="minorEastAsia" w:hAnsi="Arial" w:cs="Arial"/>
      <w:color w:val="000000"/>
      <w:sz w:val="18"/>
      <w:szCs w:val="18"/>
    </w:rPr>
  </w:style>
  <w:style w:type="paragraph" w:customStyle="1" w:styleId="NtAE1DescS">
    <w:name w:val="NtAE1 Desc S"/>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NtAE1DescTi">
    <w:name w:val="NtAE1 Desc Ti"/>
    <w:uiPriority w:val="99"/>
    <w:rsid w:val="00DA73E0"/>
    <w:pPr>
      <w:widowControl w:val="0"/>
      <w:autoSpaceDE w:val="0"/>
      <w:autoSpaceDN w:val="0"/>
      <w:adjustRightInd w:val="0"/>
      <w:spacing w:before="113" w:after="0" w:line="240" w:lineRule="auto"/>
    </w:pPr>
    <w:rPr>
      <w:rFonts w:ascii="Arial" w:eastAsiaTheme="minorEastAsia" w:hAnsi="Arial" w:cs="Arial"/>
      <w:b/>
      <w:bCs/>
      <w:color w:val="000000"/>
      <w:sz w:val="18"/>
      <w:szCs w:val="18"/>
    </w:rPr>
  </w:style>
  <w:style w:type="paragraph" w:customStyle="1" w:styleId="NtAE1Sc07TAYCHd">
    <w:name w:val="NtAE1 Sc07T A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E1Sc07TCHd">
    <w:name w:val="NtAE1 Sc07T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customStyle="1" w:styleId="NtAE1Sc07TPYCHd">
    <w:name w:val="NtAE1 Sc07T PY CHd"/>
    <w:uiPriority w:val="99"/>
    <w:rsid w:val="00DA73E0"/>
    <w:pPr>
      <w:widowControl w:val="0"/>
      <w:autoSpaceDE w:val="0"/>
      <w:autoSpaceDN w:val="0"/>
      <w:adjustRightInd w:val="0"/>
      <w:spacing w:before="34" w:after="34" w:line="240" w:lineRule="auto"/>
      <w:jc w:val="center"/>
    </w:pPr>
    <w:rPr>
      <w:rFonts w:ascii="Arial" w:eastAsiaTheme="minorEastAsia" w:hAnsi="Arial" w:cs="Arial"/>
      <w:b/>
      <w:bCs/>
      <w:color w:val="000000"/>
      <w:sz w:val="18"/>
      <w:szCs w:val="18"/>
    </w:rPr>
  </w:style>
  <w:style w:type="paragraph" w:styleId="BalloonText">
    <w:name w:val="Balloon Text"/>
    <w:basedOn w:val="Normal"/>
    <w:link w:val="BalloonTextChar"/>
    <w:uiPriority w:val="99"/>
    <w:semiHidden/>
    <w:unhideWhenUsed/>
    <w:rsid w:val="00DA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E0"/>
    <w:rPr>
      <w:rFonts w:ascii="Segoe UI" w:eastAsiaTheme="minorEastAsia" w:hAnsi="Segoe UI" w:cs="Segoe UI"/>
      <w:color w:val="000000"/>
      <w:sz w:val="18"/>
      <w:szCs w:val="18"/>
    </w:rPr>
  </w:style>
  <w:style w:type="character" w:customStyle="1" w:styleId="Heading1Char">
    <w:name w:val="Heading 1 Char"/>
    <w:basedOn w:val="DefaultParagraphFont"/>
    <w:link w:val="Heading1"/>
    <w:uiPriority w:val="9"/>
    <w:rsid w:val="0051278A"/>
    <w:rPr>
      <w:rFonts w:ascii="Arial" w:eastAsiaTheme="majorEastAsia" w:hAnsi="Arial" w:cstheme="majorBidi"/>
      <w:sz w:val="56"/>
      <w:szCs w:val="32"/>
    </w:rPr>
  </w:style>
  <w:style w:type="table" w:styleId="TableGrid">
    <w:name w:val="Table Grid"/>
    <w:basedOn w:val="TableNormal"/>
    <w:uiPriority w:val="39"/>
    <w:rsid w:val="003B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F6CCD"/>
    <w:pPr>
      <w:widowControl/>
      <w:autoSpaceDE/>
      <w:autoSpaceDN/>
      <w:adjustRightInd/>
      <w:spacing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4760DA"/>
    <w:pPr>
      <w:tabs>
        <w:tab w:val="right" w:leader="dot" w:pos="9924"/>
      </w:tabs>
      <w:spacing w:after="100"/>
      <w:jc w:val="right"/>
    </w:pPr>
    <w:rPr>
      <w:b/>
    </w:rPr>
  </w:style>
  <w:style w:type="paragraph" w:styleId="TOC2">
    <w:name w:val="toc 2"/>
    <w:basedOn w:val="Normal"/>
    <w:next w:val="Normal"/>
    <w:autoRedefine/>
    <w:uiPriority w:val="39"/>
    <w:unhideWhenUsed/>
    <w:rsid w:val="00CF6CCD"/>
    <w:pPr>
      <w:spacing w:after="100"/>
      <w:ind w:left="200"/>
    </w:pPr>
  </w:style>
  <w:style w:type="paragraph" w:styleId="TOC3">
    <w:name w:val="toc 3"/>
    <w:basedOn w:val="Normal"/>
    <w:next w:val="Normal"/>
    <w:autoRedefine/>
    <w:uiPriority w:val="39"/>
    <w:unhideWhenUsed/>
    <w:rsid w:val="00CF6CCD"/>
    <w:pPr>
      <w:spacing w:after="100"/>
      <w:ind w:left="400"/>
    </w:pPr>
  </w:style>
  <w:style w:type="character" w:styleId="Hyperlink">
    <w:name w:val="Hyperlink"/>
    <w:basedOn w:val="DefaultParagraphFont"/>
    <w:uiPriority w:val="99"/>
    <w:unhideWhenUsed/>
    <w:rsid w:val="00CF6CCD"/>
    <w:rPr>
      <w:color w:val="0563C1" w:themeColor="hyperlink"/>
      <w:u w:val="single"/>
    </w:rPr>
  </w:style>
  <w:style w:type="character" w:styleId="UnresolvedMention">
    <w:name w:val="Unresolved Mention"/>
    <w:basedOn w:val="DefaultParagraphFont"/>
    <w:uiPriority w:val="99"/>
    <w:semiHidden/>
    <w:unhideWhenUsed/>
    <w:rsid w:val="00185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customXml" Target="../customXml/item4.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6739D54C-2E01-4D38-B352-9790BFB054BC}">
  <ds:schemaRefs>
    <ds:schemaRef ds:uri="http://schemas.openxmlformats.org/officeDocument/2006/bibliography"/>
  </ds:schemaRefs>
</ds:datastoreItem>
</file>

<file path=customXml/itemProps2.xml><?xml version="1.0" encoding="utf-8"?>
<ds:datastoreItem xmlns:ds="http://schemas.openxmlformats.org/officeDocument/2006/customXml" ds:itemID="{3B286860-69EE-48CF-82FB-10BB4C1AD35D}"/>
</file>

<file path=customXml/itemProps3.xml><?xml version="1.0" encoding="utf-8"?>
<ds:datastoreItem xmlns:ds="http://schemas.openxmlformats.org/officeDocument/2006/customXml" ds:itemID="{C7F675B6-6E1B-4D03-8270-F2781BB16726}"/>
</file>

<file path=customXml/itemProps4.xml><?xml version="1.0" encoding="utf-8"?>
<ds:datastoreItem xmlns:ds="http://schemas.openxmlformats.org/officeDocument/2006/customXml" ds:itemID="{B06AF94F-55CF-422C-8FCE-6D1B9FC1F0BA}"/>
</file>

<file path=docProps/app.xml><?xml version="1.0" encoding="utf-8"?>
<Properties xmlns="http://schemas.openxmlformats.org/officeDocument/2006/extended-properties" xmlns:vt="http://schemas.openxmlformats.org/officeDocument/2006/docPropsVTypes">
  <Template>Normal.dotm</Template>
  <TotalTime>2</TotalTime>
  <Pages>31</Pages>
  <Words>6134</Words>
  <Characters>34969</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Jaymee Dionisio</dc:creator>
  <cp:keywords/>
  <dc:description/>
  <cp:lastModifiedBy>Megan Bishop</cp:lastModifiedBy>
  <cp:revision>2</cp:revision>
  <dcterms:created xsi:type="dcterms:W3CDTF">2017-11-26T22:20:00Z</dcterms:created>
  <dcterms:modified xsi:type="dcterms:W3CDTF">2017-11-26T22:20:00Z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