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FD0CB" w14:textId="77777777" w:rsidR="00761912" w:rsidRPr="00761912" w:rsidRDefault="00761912" w:rsidP="00761912">
      <w:pPr>
        <w:pStyle w:val="ANDHeading1"/>
      </w:pPr>
      <w:r w:rsidRPr="00761912">
        <w:t>Social Procurement Considerations</w:t>
      </w:r>
    </w:p>
    <w:p w14:paraId="31C9C122" w14:textId="77777777" w:rsidR="00761912" w:rsidRPr="00761912" w:rsidRDefault="00761912" w:rsidP="00761912">
      <w:pPr>
        <w:spacing w:after="120" w:line="360" w:lineRule="auto"/>
        <w:rPr>
          <w:rFonts w:ascii="Arial" w:hAnsi="Arial" w:cs="Arial"/>
        </w:rPr>
      </w:pPr>
    </w:p>
    <w:p w14:paraId="2402F079" w14:textId="77777777" w:rsidR="00761912" w:rsidRPr="00761912" w:rsidRDefault="00761912" w:rsidP="00761912">
      <w:pPr>
        <w:spacing w:after="120" w:line="360" w:lineRule="auto"/>
        <w:rPr>
          <w:rFonts w:ascii="Arial" w:hAnsi="Arial" w:cs="Arial"/>
        </w:rPr>
      </w:pPr>
      <w:r w:rsidRPr="00761912">
        <w:rPr>
          <w:rFonts w:ascii="Arial" w:hAnsi="Arial" w:cs="Arial"/>
        </w:rPr>
        <w:t xml:space="preserve">Social procurement is an effective way of linking social, economic and sustainability agendas to optimise societal prosperity. Considering your access and inclusion practices and employment of people with disability as part of your overall procurement strategy simply makes good business sense. Social procurement can lead to increased supplier diversity, increased likelihood of innovative approaches, expansion of your customer base and increased standing for your organisation in the market place (competitive advantage). It also can encourage increased economic participation and other non-monetary contributions </w:t>
      </w:r>
      <w:r w:rsidR="007A4FB9">
        <w:rPr>
          <w:rFonts w:ascii="Arial" w:hAnsi="Arial" w:cs="Arial"/>
        </w:rPr>
        <w:t>within</w:t>
      </w:r>
      <w:r w:rsidRPr="00761912">
        <w:rPr>
          <w:rFonts w:ascii="Arial" w:hAnsi="Arial" w:cs="Arial"/>
        </w:rPr>
        <w:t xml:space="preserve"> </w:t>
      </w:r>
      <w:proofErr w:type="gramStart"/>
      <w:r w:rsidRPr="00761912">
        <w:rPr>
          <w:rFonts w:ascii="Arial" w:hAnsi="Arial" w:cs="Arial"/>
        </w:rPr>
        <w:t>society as a whole</w:t>
      </w:r>
      <w:proofErr w:type="gramEnd"/>
      <w:r w:rsidRPr="00761912">
        <w:rPr>
          <w:rFonts w:ascii="Arial" w:hAnsi="Arial" w:cs="Arial"/>
        </w:rPr>
        <w:t>.</w:t>
      </w:r>
    </w:p>
    <w:p w14:paraId="1FD01180" w14:textId="77777777" w:rsidR="00761912" w:rsidRPr="00761912" w:rsidRDefault="00761912" w:rsidP="00761912">
      <w:pPr>
        <w:spacing w:after="120" w:line="360" w:lineRule="auto"/>
        <w:rPr>
          <w:rFonts w:ascii="Arial" w:hAnsi="Arial" w:cs="Arial"/>
        </w:rPr>
      </w:pPr>
    </w:p>
    <w:p w14:paraId="0C3C102E" w14:textId="77777777" w:rsidR="00D0635D" w:rsidRPr="00761912" w:rsidRDefault="00761912" w:rsidP="00761912">
      <w:pPr>
        <w:pStyle w:val="ANDHeading2"/>
      </w:pPr>
      <w:r w:rsidRPr="00761912">
        <w:t>Below are some considerations when developing or refining your procurement strategy:</w:t>
      </w:r>
    </w:p>
    <w:p w14:paraId="77455C6B" w14:textId="77777777" w:rsidR="00D0635D" w:rsidRPr="00761912" w:rsidRDefault="00D0635D" w:rsidP="00761912">
      <w:pPr>
        <w:spacing w:after="120" w:line="360" w:lineRule="auto"/>
        <w:rPr>
          <w:rFonts w:ascii="Arial" w:hAnsi="Arial" w:cs="Arial"/>
          <w:b/>
          <w:bCs/>
        </w:rPr>
      </w:pPr>
    </w:p>
    <w:p w14:paraId="3AF77F6A" w14:textId="77777777" w:rsidR="00D0635D" w:rsidRPr="007A4FB9" w:rsidRDefault="00D0635D" w:rsidP="00FC3B7B">
      <w:pPr>
        <w:numPr>
          <w:ilvl w:val="0"/>
          <w:numId w:val="3"/>
        </w:numPr>
        <w:spacing w:after="120" w:line="360" w:lineRule="auto"/>
        <w:ind w:left="360"/>
        <w:rPr>
          <w:rFonts w:ascii="Arial" w:hAnsi="Arial" w:cs="Arial"/>
        </w:rPr>
      </w:pPr>
      <w:r w:rsidRPr="007A4FB9">
        <w:rPr>
          <w:rFonts w:ascii="Arial" w:eastAsia="Times New Roman" w:hAnsi="Arial" w:cs="Arial"/>
        </w:rPr>
        <w:t>Explor</w:t>
      </w:r>
      <w:r w:rsidR="007A4FB9" w:rsidRPr="007A4FB9">
        <w:rPr>
          <w:rFonts w:ascii="Arial" w:eastAsia="Times New Roman" w:hAnsi="Arial" w:cs="Arial"/>
        </w:rPr>
        <w:t>e</w:t>
      </w:r>
      <w:r w:rsidRPr="007A4FB9">
        <w:rPr>
          <w:rFonts w:ascii="Arial" w:eastAsia="Times New Roman" w:hAnsi="Arial" w:cs="Arial"/>
        </w:rPr>
        <w:t xml:space="preserve"> potential and existing barriers in your procurement system</w:t>
      </w:r>
      <w:r w:rsidR="007A4FB9">
        <w:rPr>
          <w:rFonts w:ascii="Arial" w:eastAsia="Times New Roman" w:hAnsi="Arial" w:cs="Arial"/>
        </w:rPr>
        <w:t>s</w:t>
      </w:r>
      <w:r w:rsidR="007A4FB9" w:rsidRPr="007A4FB9">
        <w:rPr>
          <w:rFonts w:ascii="Arial" w:eastAsia="Times New Roman" w:hAnsi="Arial" w:cs="Arial"/>
        </w:rPr>
        <w:t xml:space="preserve"> and processes</w:t>
      </w:r>
      <w:r w:rsidRPr="007A4FB9">
        <w:rPr>
          <w:rFonts w:ascii="Arial" w:eastAsia="Times New Roman" w:hAnsi="Arial" w:cs="Arial"/>
        </w:rPr>
        <w:t xml:space="preserve"> for smaller enterprises to engage in contracts with </w:t>
      </w:r>
      <w:r w:rsidR="007A4FB9" w:rsidRPr="007A4FB9">
        <w:rPr>
          <w:rFonts w:ascii="Arial" w:eastAsia="Times New Roman" w:hAnsi="Arial" w:cs="Arial"/>
        </w:rPr>
        <w:t>y</w:t>
      </w:r>
      <w:r w:rsidR="00761912" w:rsidRPr="007A4FB9">
        <w:rPr>
          <w:rFonts w:ascii="Arial" w:eastAsia="Times New Roman" w:hAnsi="Arial" w:cs="Arial"/>
        </w:rPr>
        <w:t>our organisation</w:t>
      </w:r>
      <w:r w:rsidRPr="007A4FB9">
        <w:rPr>
          <w:rFonts w:ascii="Arial" w:eastAsia="Times New Roman" w:hAnsi="Arial" w:cs="Arial"/>
        </w:rPr>
        <w:t xml:space="preserve">. </w:t>
      </w:r>
      <w:r w:rsidR="007A4FB9">
        <w:rPr>
          <w:rFonts w:ascii="Arial" w:eastAsia="Times New Roman" w:hAnsi="Arial" w:cs="Arial"/>
        </w:rPr>
        <w:t>Consider the likelihood of potential obstacles such as only tendering out for large contracts and an inclination to emphasise only</w:t>
      </w:r>
      <w:r w:rsidRPr="007A4FB9">
        <w:rPr>
          <w:rFonts w:ascii="Arial" w:eastAsia="Times New Roman" w:hAnsi="Arial" w:cs="Arial"/>
        </w:rPr>
        <w:t xml:space="preserve"> economies of scale. Whilst understandable, this can pose an obstacle for smaller enterprises. </w:t>
      </w:r>
      <w:r w:rsidR="009F2BCF">
        <w:rPr>
          <w:rFonts w:ascii="Arial" w:eastAsia="Times New Roman" w:hAnsi="Arial" w:cs="Arial"/>
        </w:rPr>
        <w:t>Could y</w:t>
      </w:r>
      <w:r w:rsidR="00761912" w:rsidRPr="007A4FB9">
        <w:rPr>
          <w:rFonts w:ascii="Arial" w:eastAsia="Times New Roman" w:hAnsi="Arial" w:cs="Arial"/>
        </w:rPr>
        <w:t>our organisation</w:t>
      </w:r>
      <w:r w:rsidRPr="007A4FB9">
        <w:rPr>
          <w:rFonts w:ascii="Arial" w:eastAsia="Times New Roman" w:hAnsi="Arial" w:cs="Arial"/>
        </w:rPr>
        <w:t xml:space="preserve"> </w:t>
      </w:r>
      <w:r w:rsidR="009F2BCF">
        <w:rPr>
          <w:rFonts w:ascii="Arial" w:eastAsia="Times New Roman" w:hAnsi="Arial" w:cs="Arial"/>
        </w:rPr>
        <w:t xml:space="preserve">make </w:t>
      </w:r>
      <w:r w:rsidR="009F2BCF" w:rsidRPr="007A4FB9">
        <w:rPr>
          <w:rFonts w:ascii="Arial" w:eastAsia="Times New Roman" w:hAnsi="Arial" w:cs="Arial"/>
        </w:rPr>
        <w:t xml:space="preserve">a </w:t>
      </w:r>
      <w:r w:rsidR="009F2BCF">
        <w:rPr>
          <w:rFonts w:ascii="Arial" w:eastAsia="Times New Roman" w:hAnsi="Arial" w:cs="Arial"/>
        </w:rPr>
        <w:t xml:space="preserve">formal </w:t>
      </w:r>
      <w:r w:rsidR="009F2BCF" w:rsidRPr="007A4FB9">
        <w:rPr>
          <w:rFonts w:ascii="Arial" w:eastAsia="Times New Roman" w:hAnsi="Arial" w:cs="Arial"/>
        </w:rPr>
        <w:t xml:space="preserve">commitment </w:t>
      </w:r>
      <w:r w:rsidRPr="007A4FB9">
        <w:rPr>
          <w:rFonts w:ascii="Arial" w:eastAsia="Times New Roman" w:hAnsi="Arial" w:cs="Arial"/>
        </w:rPr>
        <w:t>to allocate a certa</w:t>
      </w:r>
      <w:r w:rsidR="009F2BCF">
        <w:rPr>
          <w:rFonts w:ascii="Arial" w:eastAsia="Times New Roman" w:hAnsi="Arial" w:cs="Arial"/>
        </w:rPr>
        <w:t>in percentage of your supply chain</w:t>
      </w:r>
      <w:r w:rsidRPr="007A4FB9">
        <w:rPr>
          <w:rFonts w:ascii="Arial" w:eastAsia="Times New Roman" w:hAnsi="Arial" w:cs="Arial"/>
        </w:rPr>
        <w:t xml:space="preserve"> to smaller enterprises</w:t>
      </w:r>
      <w:r w:rsidR="009F2BCF">
        <w:rPr>
          <w:rFonts w:ascii="Arial" w:eastAsia="Times New Roman" w:hAnsi="Arial" w:cs="Arial"/>
        </w:rPr>
        <w:t>?</w:t>
      </w:r>
    </w:p>
    <w:p w14:paraId="43DFD9CD" w14:textId="77777777" w:rsidR="00D0635D" w:rsidRPr="00761912"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t xml:space="preserve">How will </w:t>
      </w:r>
      <w:r w:rsidR="009F2BCF">
        <w:rPr>
          <w:rFonts w:ascii="Arial" w:eastAsia="Times New Roman" w:hAnsi="Arial" w:cs="Arial"/>
        </w:rPr>
        <w:t>y</w:t>
      </w:r>
      <w:r w:rsidR="00761912" w:rsidRPr="00761912">
        <w:rPr>
          <w:rFonts w:ascii="Arial" w:eastAsia="Times New Roman" w:hAnsi="Arial" w:cs="Arial"/>
        </w:rPr>
        <w:t>our organisation</w:t>
      </w:r>
      <w:r w:rsidRPr="00761912">
        <w:rPr>
          <w:rFonts w:ascii="Arial" w:eastAsia="Times New Roman" w:hAnsi="Arial" w:cs="Arial"/>
        </w:rPr>
        <w:t xml:space="preserve"> raise awareness of being </w:t>
      </w:r>
      <w:r w:rsidR="009F2BCF">
        <w:rPr>
          <w:rFonts w:ascii="Arial" w:eastAsia="Times New Roman" w:hAnsi="Arial" w:cs="Arial"/>
        </w:rPr>
        <w:t>receptive</w:t>
      </w:r>
      <w:r w:rsidRPr="00761912">
        <w:rPr>
          <w:rFonts w:ascii="Arial" w:eastAsia="Times New Roman" w:hAnsi="Arial" w:cs="Arial"/>
        </w:rPr>
        <w:t xml:space="preserve"> to bids by smaller enterprises for contracts? </w:t>
      </w:r>
      <w:r w:rsidR="009F2BCF">
        <w:rPr>
          <w:rFonts w:ascii="Arial" w:eastAsia="Times New Roman" w:hAnsi="Arial" w:cs="Arial"/>
        </w:rPr>
        <w:t>And a</w:t>
      </w:r>
      <w:r w:rsidRPr="00761912">
        <w:rPr>
          <w:rFonts w:ascii="Arial" w:eastAsia="Times New Roman" w:hAnsi="Arial" w:cs="Arial"/>
        </w:rPr>
        <w:t>re you using accessible channels to advertise opportunities?</w:t>
      </w:r>
    </w:p>
    <w:p w14:paraId="7DB37492" w14:textId="77777777" w:rsidR="00D0635D" w:rsidRPr="00761912"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t xml:space="preserve">Does </w:t>
      </w:r>
      <w:r w:rsidR="009F2BCF">
        <w:rPr>
          <w:rFonts w:ascii="Arial" w:eastAsia="Times New Roman" w:hAnsi="Arial" w:cs="Arial"/>
        </w:rPr>
        <w:t>y</w:t>
      </w:r>
      <w:r w:rsidR="00761912" w:rsidRPr="00761912">
        <w:rPr>
          <w:rFonts w:ascii="Arial" w:eastAsia="Times New Roman" w:hAnsi="Arial" w:cs="Arial"/>
        </w:rPr>
        <w:t>our organisation</w:t>
      </w:r>
      <w:r w:rsidRPr="00761912">
        <w:rPr>
          <w:rFonts w:ascii="Arial" w:eastAsia="Times New Roman" w:hAnsi="Arial" w:cs="Arial"/>
        </w:rPr>
        <w:t xml:space="preserve"> allow consolidated bids by multiple vendors teaming together with a view of being able to bid for a large contract? In addition to this point, what consideration is given by </w:t>
      </w:r>
      <w:r w:rsidR="009F2BCF">
        <w:rPr>
          <w:rFonts w:ascii="Arial" w:eastAsia="Times New Roman" w:hAnsi="Arial" w:cs="Arial"/>
        </w:rPr>
        <w:t>y</w:t>
      </w:r>
      <w:r w:rsidR="00761912" w:rsidRPr="00761912">
        <w:rPr>
          <w:rFonts w:ascii="Arial" w:eastAsia="Times New Roman" w:hAnsi="Arial" w:cs="Arial"/>
        </w:rPr>
        <w:t>our organisation</w:t>
      </w:r>
      <w:r w:rsidR="009F2BCF">
        <w:rPr>
          <w:rFonts w:ascii="Arial" w:eastAsia="Times New Roman" w:hAnsi="Arial" w:cs="Arial"/>
        </w:rPr>
        <w:t xml:space="preserve"> to provide</w:t>
      </w:r>
      <w:r w:rsidRPr="00761912">
        <w:rPr>
          <w:rFonts w:ascii="Arial" w:eastAsia="Times New Roman" w:hAnsi="Arial" w:cs="Arial"/>
        </w:rPr>
        <w:t xml:space="preserve"> localised economic, social and sustainability benefit</w:t>
      </w:r>
      <w:r w:rsidR="009F2BCF">
        <w:rPr>
          <w:rFonts w:ascii="Arial" w:eastAsia="Times New Roman" w:hAnsi="Arial" w:cs="Arial"/>
        </w:rPr>
        <w:t>s</w:t>
      </w:r>
      <w:r w:rsidRPr="00761912">
        <w:rPr>
          <w:rFonts w:ascii="Arial" w:eastAsia="Times New Roman" w:hAnsi="Arial" w:cs="Arial"/>
        </w:rPr>
        <w:t xml:space="preserve"> to communities?</w:t>
      </w:r>
    </w:p>
    <w:p w14:paraId="688C02D7" w14:textId="77777777" w:rsidR="00D0635D" w:rsidRPr="009F2BCF" w:rsidRDefault="00D0635D" w:rsidP="00604636">
      <w:pPr>
        <w:numPr>
          <w:ilvl w:val="0"/>
          <w:numId w:val="3"/>
        </w:numPr>
        <w:spacing w:after="120" w:line="360" w:lineRule="auto"/>
        <w:ind w:left="360"/>
        <w:rPr>
          <w:rFonts w:ascii="Arial" w:hAnsi="Arial" w:cs="Arial"/>
        </w:rPr>
      </w:pPr>
      <w:r w:rsidRPr="009F2BCF">
        <w:rPr>
          <w:rFonts w:ascii="Arial" w:eastAsia="Times New Roman" w:hAnsi="Arial" w:cs="Arial"/>
        </w:rPr>
        <w:t xml:space="preserve">With respect to </w:t>
      </w:r>
      <w:r w:rsidR="009F2BCF" w:rsidRPr="009F2BCF">
        <w:rPr>
          <w:rFonts w:ascii="Arial" w:eastAsia="Times New Roman" w:hAnsi="Arial" w:cs="Arial"/>
        </w:rPr>
        <w:t>y</w:t>
      </w:r>
      <w:r w:rsidR="00761912" w:rsidRPr="009F2BCF">
        <w:rPr>
          <w:rFonts w:ascii="Arial" w:eastAsia="Times New Roman" w:hAnsi="Arial" w:cs="Arial"/>
        </w:rPr>
        <w:t>our organisation</w:t>
      </w:r>
      <w:r w:rsidRPr="009F2BCF">
        <w:rPr>
          <w:rFonts w:ascii="Arial" w:eastAsia="Times New Roman" w:hAnsi="Arial" w:cs="Arial"/>
        </w:rPr>
        <w:t xml:space="preserve">’s risk management framework, can </w:t>
      </w:r>
      <w:r w:rsidR="009F2BCF" w:rsidRPr="009F2BCF">
        <w:rPr>
          <w:rFonts w:ascii="Arial" w:eastAsia="Times New Roman" w:hAnsi="Arial" w:cs="Arial"/>
        </w:rPr>
        <w:t>you</w:t>
      </w:r>
      <w:r w:rsidRPr="009F2BCF">
        <w:rPr>
          <w:rFonts w:ascii="Arial" w:eastAsia="Times New Roman" w:hAnsi="Arial" w:cs="Arial"/>
        </w:rPr>
        <w:t xml:space="preserve"> review the requirements to ensure there are no barriers to smaller and less mature enterprises to bid for work</w:t>
      </w:r>
      <w:r w:rsidR="009F2BCF" w:rsidRPr="009F2BCF">
        <w:rPr>
          <w:rFonts w:ascii="Arial" w:eastAsia="Times New Roman" w:hAnsi="Arial" w:cs="Arial"/>
        </w:rPr>
        <w:t>?</w:t>
      </w:r>
      <w:r w:rsidRPr="009F2BCF">
        <w:rPr>
          <w:rFonts w:ascii="Arial" w:eastAsia="Times New Roman" w:hAnsi="Arial" w:cs="Arial"/>
        </w:rPr>
        <w:t xml:space="preserve"> I. e do you have some exemptions in place for perhaps lower value contracts to not have to fulfil the same requirements usually prescribed for much larger organisations?</w:t>
      </w:r>
    </w:p>
    <w:p w14:paraId="5E55F168" w14:textId="77777777" w:rsidR="00D0635D" w:rsidRPr="00761912"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lastRenderedPageBreak/>
        <w:t xml:space="preserve">What ongoing compliance monitoring is currently in place within </w:t>
      </w:r>
      <w:r w:rsidR="009F2BCF">
        <w:rPr>
          <w:rFonts w:ascii="Arial" w:eastAsia="Times New Roman" w:hAnsi="Arial" w:cs="Arial"/>
        </w:rPr>
        <w:t>y</w:t>
      </w:r>
      <w:r w:rsidR="00761912" w:rsidRPr="00761912">
        <w:rPr>
          <w:rFonts w:ascii="Arial" w:eastAsia="Times New Roman" w:hAnsi="Arial" w:cs="Arial"/>
        </w:rPr>
        <w:t>our organisation</w:t>
      </w:r>
      <w:r w:rsidRPr="00761912">
        <w:rPr>
          <w:rFonts w:ascii="Arial" w:eastAsia="Times New Roman" w:hAnsi="Arial" w:cs="Arial"/>
        </w:rPr>
        <w:t xml:space="preserve"> in relation to current questions asked in your Vendor questionnaire? </w:t>
      </w:r>
    </w:p>
    <w:p w14:paraId="221B13ED" w14:textId="77777777" w:rsidR="00D0635D" w:rsidRPr="009F2BCF" w:rsidRDefault="00D0635D" w:rsidP="0009026F">
      <w:pPr>
        <w:numPr>
          <w:ilvl w:val="0"/>
          <w:numId w:val="3"/>
        </w:numPr>
        <w:spacing w:after="120" w:line="360" w:lineRule="auto"/>
        <w:ind w:left="360"/>
        <w:rPr>
          <w:rFonts w:ascii="Arial" w:hAnsi="Arial" w:cs="Arial"/>
        </w:rPr>
      </w:pPr>
      <w:r w:rsidRPr="009F2BCF">
        <w:rPr>
          <w:rFonts w:ascii="Arial" w:eastAsia="Times New Roman" w:hAnsi="Arial" w:cs="Arial"/>
        </w:rPr>
        <w:t xml:space="preserve">Could </w:t>
      </w:r>
      <w:r w:rsidR="009F2BCF" w:rsidRPr="009F2BCF">
        <w:rPr>
          <w:rFonts w:ascii="Arial" w:eastAsia="Times New Roman" w:hAnsi="Arial" w:cs="Arial"/>
        </w:rPr>
        <w:t>y</w:t>
      </w:r>
      <w:r w:rsidR="00761912" w:rsidRPr="009F2BCF">
        <w:rPr>
          <w:rFonts w:ascii="Arial" w:eastAsia="Times New Roman" w:hAnsi="Arial" w:cs="Arial"/>
        </w:rPr>
        <w:t>our organisation</w:t>
      </w:r>
      <w:r w:rsidRPr="009F2BCF">
        <w:rPr>
          <w:rFonts w:ascii="Arial" w:eastAsia="Times New Roman" w:hAnsi="Arial" w:cs="Arial"/>
        </w:rPr>
        <w:t xml:space="preserve"> commit to a feedback mechanism for unsuccessful bidders for a contract? Perhaps there is one in place already and </w:t>
      </w:r>
      <w:r w:rsidR="009F2BCF" w:rsidRPr="009F2BCF">
        <w:rPr>
          <w:rFonts w:ascii="Arial" w:eastAsia="Times New Roman" w:hAnsi="Arial" w:cs="Arial"/>
        </w:rPr>
        <w:t xml:space="preserve">this mechanism </w:t>
      </w:r>
      <w:r w:rsidRPr="009F2BCF">
        <w:rPr>
          <w:rFonts w:ascii="Arial" w:eastAsia="Times New Roman" w:hAnsi="Arial" w:cs="Arial"/>
        </w:rPr>
        <w:t xml:space="preserve">could be reviewed to ensure </w:t>
      </w:r>
      <w:r w:rsidR="009F2BCF" w:rsidRPr="009F2BCF">
        <w:rPr>
          <w:rFonts w:ascii="Arial" w:eastAsia="Times New Roman" w:hAnsi="Arial" w:cs="Arial"/>
        </w:rPr>
        <w:t xml:space="preserve">that </w:t>
      </w:r>
      <w:r w:rsidRPr="009F2BCF">
        <w:rPr>
          <w:rFonts w:ascii="Arial" w:eastAsia="Times New Roman" w:hAnsi="Arial" w:cs="Arial"/>
        </w:rPr>
        <w:t>feedback is helpful</w:t>
      </w:r>
      <w:r w:rsidR="009F2BCF" w:rsidRPr="009F2BCF">
        <w:rPr>
          <w:rFonts w:ascii="Arial" w:eastAsia="Times New Roman" w:hAnsi="Arial" w:cs="Arial"/>
        </w:rPr>
        <w:t>/meaningful</w:t>
      </w:r>
      <w:r w:rsidRPr="009F2BCF">
        <w:rPr>
          <w:rFonts w:ascii="Arial" w:eastAsia="Times New Roman" w:hAnsi="Arial" w:cs="Arial"/>
        </w:rPr>
        <w:t xml:space="preserve"> also to smaller organisations so they can improve on current practice where feasible. The tracking of feedback and reasons for potential vendors not being successful could also be catalogued to inform and improve existing procurement policies within </w:t>
      </w:r>
      <w:r w:rsidR="009F2BCF" w:rsidRPr="009F2BCF">
        <w:rPr>
          <w:rFonts w:ascii="Arial" w:eastAsia="Times New Roman" w:hAnsi="Arial" w:cs="Arial"/>
        </w:rPr>
        <w:t>y</w:t>
      </w:r>
      <w:r w:rsidR="00761912" w:rsidRPr="009F2BCF">
        <w:rPr>
          <w:rFonts w:ascii="Arial" w:eastAsia="Times New Roman" w:hAnsi="Arial" w:cs="Arial"/>
        </w:rPr>
        <w:t>our organisation</w:t>
      </w:r>
      <w:r w:rsidRPr="009F2BCF">
        <w:rPr>
          <w:rFonts w:ascii="Arial" w:eastAsia="Times New Roman" w:hAnsi="Arial" w:cs="Arial"/>
        </w:rPr>
        <w:t xml:space="preserve"> with a view to increasing supplier diversity</w:t>
      </w:r>
      <w:r w:rsidR="009F2BCF">
        <w:rPr>
          <w:rFonts w:ascii="Arial" w:eastAsia="Times New Roman" w:hAnsi="Arial" w:cs="Arial"/>
        </w:rPr>
        <w:t xml:space="preserve"> and opportunities</w:t>
      </w:r>
      <w:r w:rsidRPr="009F2BCF">
        <w:rPr>
          <w:rFonts w:ascii="Arial" w:eastAsia="Times New Roman" w:hAnsi="Arial" w:cs="Arial"/>
        </w:rPr>
        <w:t xml:space="preserve">. </w:t>
      </w:r>
    </w:p>
    <w:p w14:paraId="03D82938" w14:textId="77777777" w:rsidR="00212B70"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t xml:space="preserve">What weighting is given to supplier diversity, and more specifically in relation to the employment of people with disability, in the selection criteria for vendors? Is the weighting sufficient to clearly make an impact or negligible? If the latter, can </w:t>
      </w:r>
      <w:r w:rsidR="009F2BCF">
        <w:rPr>
          <w:rFonts w:ascii="Arial" w:eastAsia="Times New Roman" w:hAnsi="Arial" w:cs="Arial"/>
        </w:rPr>
        <w:t>y</w:t>
      </w:r>
      <w:r w:rsidR="00761912" w:rsidRPr="00761912">
        <w:rPr>
          <w:rFonts w:ascii="Arial" w:eastAsia="Times New Roman" w:hAnsi="Arial" w:cs="Arial"/>
        </w:rPr>
        <w:t>our organisation</w:t>
      </w:r>
      <w:r w:rsidRPr="00761912">
        <w:rPr>
          <w:rFonts w:ascii="Arial" w:eastAsia="Times New Roman" w:hAnsi="Arial" w:cs="Arial"/>
        </w:rPr>
        <w:t xml:space="preserve"> commit to increasing the weighting? </w:t>
      </w:r>
    </w:p>
    <w:p w14:paraId="16B1ECB6" w14:textId="77777777" w:rsidR="00D0635D" w:rsidRPr="00761912"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t xml:space="preserve">Could </w:t>
      </w:r>
      <w:r w:rsidR="00212B70">
        <w:rPr>
          <w:rFonts w:ascii="Arial" w:eastAsia="Times New Roman" w:hAnsi="Arial" w:cs="Arial"/>
        </w:rPr>
        <w:t>y</w:t>
      </w:r>
      <w:r w:rsidR="00761912" w:rsidRPr="00761912">
        <w:rPr>
          <w:rFonts w:ascii="Arial" w:eastAsia="Times New Roman" w:hAnsi="Arial" w:cs="Arial"/>
        </w:rPr>
        <w:t>our organisation</w:t>
      </w:r>
      <w:r w:rsidR="00212B70">
        <w:rPr>
          <w:rFonts w:ascii="Arial" w:eastAsia="Times New Roman" w:hAnsi="Arial" w:cs="Arial"/>
        </w:rPr>
        <w:t xml:space="preserve"> set targets for a certain percentage</w:t>
      </w:r>
      <w:r w:rsidRPr="00761912">
        <w:rPr>
          <w:rFonts w:ascii="Arial" w:eastAsia="Times New Roman" w:hAnsi="Arial" w:cs="Arial"/>
        </w:rPr>
        <w:t xml:space="preserve"> of procurement spend to ensure supplier diversity</w:t>
      </w:r>
      <w:r w:rsidR="00212B70">
        <w:rPr>
          <w:rFonts w:ascii="Arial" w:eastAsia="Times New Roman" w:hAnsi="Arial" w:cs="Arial"/>
        </w:rPr>
        <w:t xml:space="preserve"> in defined areas of diversity (e.g. people with disability, Indigenous, etc.)</w:t>
      </w:r>
      <w:r w:rsidRPr="00761912">
        <w:rPr>
          <w:rFonts w:ascii="Arial" w:eastAsia="Times New Roman" w:hAnsi="Arial" w:cs="Arial"/>
        </w:rPr>
        <w:t xml:space="preserve">? Note here that it is </w:t>
      </w:r>
      <w:r w:rsidR="00212B70">
        <w:rPr>
          <w:rFonts w:ascii="Arial" w:eastAsia="Times New Roman" w:hAnsi="Arial" w:cs="Arial"/>
        </w:rPr>
        <w:t>advisable</w:t>
      </w:r>
      <w:r w:rsidRPr="00761912">
        <w:rPr>
          <w:rFonts w:ascii="Arial" w:eastAsia="Times New Roman" w:hAnsi="Arial" w:cs="Arial"/>
        </w:rPr>
        <w:t xml:space="preserve"> when setting targets for (potential) vendors, that </w:t>
      </w:r>
      <w:r w:rsidR="00212B70">
        <w:rPr>
          <w:rFonts w:ascii="Arial" w:eastAsia="Times New Roman" w:hAnsi="Arial" w:cs="Arial"/>
        </w:rPr>
        <w:t>y</w:t>
      </w:r>
      <w:r w:rsidR="00761912" w:rsidRPr="00761912">
        <w:rPr>
          <w:rFonts w:ascii="Arial" w:eastAsia="Times New Roman" w:hAnsi="Arial" w:cs="Arial"/>
        </w:rPr>
        <w:t>our organisation</w:t>
      </w:r>
      <w:r w:rsidRPr="00761912">
        <w:rPr>
          <w:rFonts w:ascii="Arial" w:eastAsia="Times New Roman" w:hAnsi="Arial" w:cs="Arial"/>
        </w:rPr>
        <w:t xml:space="preserve"> role-models these targets internally. </w:t>
      </w:r>
      <w:r w:rsidR="00212B70">
        <w:rPr>
          <w:rFonts w:ascii="Arial" w:eastAsia="Times New Roman" w:hAnsi="Arial" w:cs="Arial"/>
        </w:rPr>
        <w:t>Should</w:t>
      </w:r>
      <w:r w:rsidRPr="00761912">
        <w:rPr>
          <w:rFonts w:ascii="Arial" w:eastAsia="Times New Roman" w:hAnsi="Arial" w:cs="Arial"/>
        </w:rPr>
        <w:t xml:space="preserve"> the setting of targets and linking this to vendor selection criteria not </w:t>
      </w:r>
      <w:r w:rsidR="00212B70">
        <w:rPr>
          <w:rFonts w:ascii="Arial" w:eastAsia="Times New Roman" w:hAnsi="Arial" w:cs="Arial"/>
        </w:rPr>
        <w:t xml:space="preserve">be </w:t>
      </w:r>
      <w:r w:rsidRPr="00761912">
        <w:rPr>
          <w:rFonts w:ascii="Arial" w:eastAsia="Times New Roman" w:hAnsi="Arial" w:cs="Arial"/>
        </w:rPr>
        <w:t xml:space="preserve">feasible for </w:t>
      </w:r>
      <w:r w:rsidR="00212B70">
        <w:rPr>
          <w:rFonts w:ascii="Arial" w:eastAsia="Times New Roman" w:hAnsi="Arial" w:cs="Arial"/>
        </w:rPr>
        <w:t>y</w:t>
      </w:r>
      <w:r w:rsidR="00761912" w:rsidRPr="00761912">
        <w:rPr>
          <w:rFonts w:ascii="Arial" w:eastAsia="Times New Roman" w:hAnsi="Arial" w:cs="Arial"/>
        </w:rPr>
        <w:t>our organisation</w:t>
      </w:r>
      <w:r w:rsidRPr="00761912">
        <w:rPr>
          <w:rFonts w:ascii="Arial" w:eastAsia="Times New Roman" w:hAnsi="Arial" w:cs="Arial"/>
        </w:rPr>
        <w:t xml:space="preserve"> at this </w:t>
      </w:r>
      <w:r w:rsidR="00212B70">
        <w:rPr>
          <w:rFonts w:ascii="Arial" w:eastAsia="Times New Roman" w:hAnsi="Arial" w:cs="Arial"/>
        </w:rPr>
        <w:t>stage, perhaps wording in your v</w:t>
      </w:r>
      <w:r w:rsidRPr="00761912">
        <w:rPr>
          <w:rFonts w:ascii="Arial" w:eastAsia="Times New Roman" w:hAnsi="Arial" w:cs="Arial"/>
        </w:rPr>
        <w:t xml:space="preserve">endor questionnaire could be altered to ensure that access and inclusion activities are strongly encouraged and ongoing conversation with selected suppliers facilitated to monitor progress in this area. </w:t>
      </w:r>
    </w:p>
    <w:p w14:paraId="42D2D1C4" w14:textId="77777777" w:rsidR="00D0635D" w:rsidRPr="00761912"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t>Examine your key selection criteria for awarding tenders to vendors in relation to perceived value (cost – benefit analysis). I.e. are monetary values in contracts a key deciding factor in awarding tenders or is there an organisational value model that can be applied to measure perceived impact in other areas (i.e. social, environmental sustainability)? What would your formal organisational commitment be in relation to this consideration?</w:t>
      </w:r>
    </w:p>
    <w:p w14:paraId="2CC62944" w14:textId="77777777" w:rsidR="00D0635D" w:rsidRPr="00761912"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t xml:space="preserve">Consider that increasing social procurement within </w:t>
      </w:r>
      <w:r w:rsidR="00B94266">
        <w:rPr>
          <w:rFonts w:ascii="Arial" w:eastAsia="Times New Roman" w:hAnsi="Arial" w:cs="Arial"/>
        </w:rPr>
        <w:t>y</w:t>
      </w:r>
      <w:r w:rsidR="00761912" w:rsidRPr="00761912">
        <w:rPr>
          <w:rFonts w:ascii="Arial" w:eastAsia="Times New Roman" w:hAnsi="Arial" w:cs="Arial"/>
        </w:rPr>
        <w:t>our organisation</w:t>
      </w:r>
      <w:r w:rsidRPr="00761912">
        <w:rPr>
          <w:rFonts w:ascii="Arial" w:eastAsia="Times New Roman" w:hAnsi="Arial" w:cs="Arial"/>
        </w:rPr>
        <w:t xml:space="preserve"> does not necessarily need to mean for it to be applied across the whole of your procurement practices</w:t>
      </w:r>
      <w:r w:rsidR="00B94266">
        <w:rPr>
          <w:rFonts w:ascii="Arial" w:eastAsia="Times New Roman" w:hAnsi="Arial" w:cs="Arial"/>
        </w:rPr>
        <w:t xml:space="preserve"> – at least not straightaway!</w:t>
      </w:r>
      <w:r w:rsidRPr="00761912">
        <w:rPr>
          <w:rFonts w:ascii="Arial" w:eastAsia="Times New Roman" w:hAnsi="Arial" w:cs="Arial"/>
        </w:rPr>
        <w:t xml:space="preserve"> You may wish to</w:t>
      </w:r>
      <w:r w:rsidR="00B94266">
        <w:rPr>
          <w:rFonts w:ascii="Arial" w:eastAsia="Times New Roman" w:hAnsi="Arial" w:cs="Arial"/>
        </w:rPr>
        <w:t xml:space="preserve"> take it steady and</w:t>
      </w:r>
      <w:r w:rsidRPr="00761912">
        <w:rPr>
          <w:rFonts w:ascii="Arial" w:eastAsia="Times New Roman" w:hAnsi="Arial" w:cs="Arial"/>
        </w:rPr>
        <w:t xml:space="preserve"> identify certain categories of procurement that would be most effective in creating positive impact. </w:t>
      </w:r>
    </w:p>
    <w:p w14:paraId="4929E01B" w14:textId="77777777" w:rsidR="00D0635D" w:rsidRPr="00761912" w:rsidRDefault="00B94266" w:rsidP="00761912">
      <w:pPr>
        <w:numPr>
          <w:ilvl w:val="0"/>
          <w:numId w:val="3"/>
        </w:numPr>
        <w:spacing w:after="120" w:line="360" w:lineRule="auto"/>
        <w:ind w:left="360"/>
        <w:rPr>
          <w:rFonts w:ascii="Arial" w:eastAsia="Times New Roman" w:hAnsi="Arial" w:cs="Arial"/>
        </w:rPr>
      </w:pPr>
      <w:r>
        <w:rPr>
          <w:rFonts w:ascii="Arial" w:eastAsia="Times New Roman" w:hAnsi="Arial" w:cs="Arial"/>
        </w:rPr>
        <w:t>If one of your defined</w:t>
      </w:r>
      <w:r w:rsidR="00D0635D" w:rsidRPr="00761912">
        <w:rPr>
          <w:rFonts w:ascii="Arial" w:eastAsia="Times New Roman" w:hAnsi="Arial" w:cs="Arial"/>
        </w:rPr>
        <w:t xml:space="preserve"> procurement objective</w:t>
      </w:r>
      <w:r>
        <w:rPr>
          <w:rFonts w:ascii="Arial" w:eastAsia="Times New Roman" w:hAnsi="Arial" w:cs="Arial"/>
        </w:rPr>
        <w:t>s</w:t>
      </w:r>
      <w:r w:rsidR="00D0635D" w:rsidRPr="00761912">
        <w:rPr>
          <w:rFonts w:ascii="Arial" w:eastAsia="Times New Roman" w:hAnsi="Arial" w:cs="Arial"/>
        </w:rPr>
        <w:t xml:space="preserve"> is to work with social enterprises, how does </w:t>
      </w:r>
      <w:r>
        <w:rPr>
          <w:rFonts w:ascii="Arial" w:eastAsia="Times New Roman" w:hAnsi="Arial" w:cs="Arial"/>
        </w:rPr>
        <w:t>y</w:t>
      </w:r>
      <w:r w:rsidR="00761912" w:rsidRPr="00761912">
        <w:rPr>
          <w:rFonts w:ascii="Arial" w:eastAsia="Times New Roman" w:hAnsi="Arial" w:cs="Arial"/>
        </w:rPr>
        <w:t>our organisation</w:t>
      </w:r>
      <w:r w:rsidR="00D0635D" w:rsidRPr="00761912">
        <w:rPr>
          <w:rFonts w:ascii="Arial" w:eastAsia="Times New Roman" w:hAnsi="Arial" w:cs="Arial"/>
        </w:rPr>
        <w:t xml:space="preserve"> ensure enterprises meet a social enterprise classification? This would need to be defined. Information in relation to this can be found in the document </w:t>
      </w:r>
      <w:hyperlink r:id="rId7" w:history="1">
        <w:r w:rsidR="00D0635D" w:rsidRPr="00761912">
          <w:rPr>
            <w:rStyle w:val="Hyperlink"/>
            <w:rFonts w:ascii="Arial" w:eastAsia="Times New Roman" w:hAnsi="Arial" w:cs="Arial"/>
            <w:lang w:eastAsia="en-AU"/>
          </w:rPr>
          <w:t>Social Procurement in A</w:t>
        </w:r>
        <w:r w:rsidR="00D0635D" w:rsidRPr="00761912">
          <w:rPr>
            <w:rStyle w:val="Hyperlink"/>
            <w:rFonts w:ascii="Arial" w:eastAsia="Times New Roman" w:hAnsi="Arial" w:cs="Arial"/>
            <w:lang w:eastAsia="en-AU"/>
          </w:rPr>
          <w:t>u</w:t>
        </w:r>
        <w:r w:rsidR="00D0635D" w:rsidRPr="00761912">
          <w:rPr>
            <w:rStyle w:val="Hyperlink"/>
            <w:rFonts w:ascii="Arial" w:eastAsia="Times New Roman" w:hAnsi="Arial" w:cs="Arial"/>
            <w:lang w:eastAsia="en-AU"/>
          </w:rPr>
          <w:t>stralia</w:t>
        </w:r>
      </w:hyperlink>
      <w:r w:rsidR="00D0635D" w:rsidRPr="00761912">
        <w:rPr>
          <w:rFonts w:ascii="Arial" w:eastAsia="Times New Roman" w:hAnsi="Arial" w:cs="Arial"/>
        </w:rPr>
        <w:t xml:space="preserve"> – page 32.</w:t>
      </w:r>
    </w:p>
    <w:p w14:paraId="668753CF" w14:textId="77777777" w:rsidR="00D0635D" w:rsidRPr="00761912"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lastRenderedPageBreak/>
        <w:t xml:space="preserve">Does </w:t>
      </w:r>
      <w:r w:rsidR="00B94266">
        <w:rPr>
          <w:rFonts w:ascii="Arial" w:eastAsia="Times New Roman" w:hAnsi="Arial" w:cs="Arial"/>
        </w:rPr>
        <w:t>y</w:t>
      </w:r>
      <w:r w:rsidR="00761912" w:rsidRPr="00761912">
        <w:rPr>
          <w:rFonts w:ascii="Arial" w:eastAsia="Times New Roman" w:hAnsi="Arial" w:cs="Arial"/>
        </w:rPr>
        <w:t>our organisation</w:t>
      </w:r>
      <w:r w:rsidR="00B94266">
        <w:rPr>
          <w:rFonts w:ascii="Arial" w:eastAsia="Times New Roman" w:hAnsi="Arial" w:cs="Arial"/>
        </w:rPr>
        <w:t>’s</w:t>
      </w:r>
      <w:r w:rsidRPr="00761912">
        <w:rPr>
          <w:rFonts w:ascii="Arial" w:eastAsia="Times New Roman" w:hAnsi="Arial" w:cs="Arial"/>
        </w:rPr>
        <w:t xml:space="preserve"> procurement </w:t>
      </w:r>
      <w:r w:rsidR="00B94266">
        <w:rPr>
          <w:rFonts w:ascii="Arial" w:eastAsia="Times New Roman" w:hAnsi="Arial" w:cs="Arial"/>
        </w:rPr>
        <w:t xml:space="preserve">team </w:t>
      </w:r>
      <w:r w:rsidRPr="00761912">
        <w:rPr>
          <w:rFonts w:ascii="Arial" w:eastAsia="Times New Roman" w:hAnsi="Arial" w:cs="Arial"/>
        </w:rPr>
        <w:t xml:space="preserve">check in regularly with other areas and stakeholders within </w:t>
      </w:r>
      <w:r w:rsidR="00B94266">
        <w:rPr>
          <w:rFonts w:ascii="Arial" w:eastAsia="Times New Roman" w:hAnsi="Arial" w:cs="Arial"/>
        </w:rPr>
        <w:t>the</w:t>
      </w:r>
      <w:r w:rsidR="00761912" w:rsidRPr="00761912">
        <w:rPr>
          <w:rFonts w:ascii="Arial" w:eastAsia="Times New Roman" w:hAnsi="Arial" w:cs="Arial"/>
        </w:rPr>
        <w:t xml:space="preserve"> organisation</w:t>
      </w:r>
      <w:r w:rsidRPr="00761912">
        <w:rPr>
          <w:rFonts w:ascii="Arial" w:eastAsia="Times New Roman" w:hAnsi="Arial" w:cs="Arial"/>
        </w:rPr>
        <w:t xml:space="preserve"> to assess current activities and programs undertaken in relation to the employment and inclusion of people with disability? These check-ins could serve the purpose to identify any barriers for other areas of the business who wish to pursue increased employment, inclusion or supplier diversity for people with disability but are </w:t>
      </w:r>
      <w:r w:rsidR="001F7EFD">
        <w:rPr>
          <w:rFonts w:ascii="Arial" w:eastAsia="Times New Roman" w:hAnsi="Arial" w:cs="Arial"/>
        </w:rPr>
        <w:t xml:space="preserve">currently </w:t>
      </w:r>
      <w:r w:rsidRPr="00761912">
        <w:rPr>
          <w:rFonts w:ascii="Arial" w:eastAsia="Times New Roman" w:hAnsi="Arial" w:cs="Arial"/>
        </w:rPr>
        <w:t>constrain</w:t>
      </w:r>
      <w:r w:rsidR="001F7EFD">
        <w:rPr>
          <w:rFonts w:ascii="Arial" w:eastAsia="Times New Roman" w:hAnsi="Arial" w:cs="Arial"/>
        </w:rPr>
        <w:t>ed</w:t>
      </w:r>
      <w:r w:rsidRPr="00761912">
        <w:rPr>
          <w:rFonts w:ascii="Arial" w:eastAsia="Times New Roman" w:hAnsi="Arial" w:cs="Arial"/>
        </w:rPr>
        <w:t xml:space="preserve"> by </w:t>
      </w:r>
      <w:r w:rsidR="001F7EFD">
        <w:rPr>
          <w:rFonts w:ascii="Arial" w:eastAsia="Times New Roman" w:hAnsi="Arial" w:cs="Arial"/>
        </w:rPr>
        <w:t>y</w:t>
      </w:r>
      <w:r w:rsidR="00761912" w:rsidRPr="00761912">
        <w:rPr>
          <w:rFonts w:ascii="Arial" w:eastAsia="Times New Roman" w:hAnsi="Arial" w:cs="Arial"/>
        </w:rPr>
        <w:t>our organisation</w:t>
      </w:r>
      <w:r w:rsidRPr="00761912">
        <w:rPr>
          <w:rFonts w:ascii="Arial" w:eastAsia="Times New Roman" w:hAnsi="Arial" w:cs="Arial"/>
        </w:rPr>
        <w:t xml:space="preserve">’s procurement </w:t>
      </w:r>
      <w:r w:rsidR="001F7EFD">
        <w:rPr>
          <w:rFonts w:ascii="Arial" w:eastAsia="Times New Roman" w:hAnsi="Arial" w:cs="Arial"/>
        </w:rPr>
        <w:t xml:space="preserve">processes and </w:t>
      </w:r>
      <w:r w:rsidRPr="00761912">
        <w:rPr>
          <w:rFonts w:ascii="Arial" w:eastAsia="Times New Roman" w:hAnsi="Arial" w:cs="Arial"/>
        </w:rPr>
        <w:t xml:space="preserve">practices. </w:t>
      </w:r>
    </w:p>
    <w:p w14:paraId="70A70A88" w14:textId="77777777" w:rsidR="00D0635D" w:rsidRPr="00761912"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t xml:space="preserve">Consider who else </w:t>
      </w:r>
      <w:r w:rsidR="00FD3EEE">
        <w:rPr>
          <w:rFonts w:ascii="Arial" w:eastAsia="Times New Roman" w:hAnsi="Arial" w:cs="Arial"/>
        </w:rPr>
        <w:t>y</w:t>
      </w:r>
      <w:r w:rsidR="00761912" w:rsidRPr="00761912">
        <w:rPr>
          <w:rFonts w:ascii="Arial" w:eastAsia="Times New Roman" w:hAnsi="Arial" w:cs="Arial"/>
        </w:rPr>
        <w:t>our organisation</w:t>
      </w:r>
      <w:r w:rsidRPr="00761912">
        <w:rPr>
          <w:rFonts w:ascii="Arial" w:eastAsia="Times New Roman" w:hAnsi="Arial" w:cs="Arial"/>
        </w:rPr>
        <w:t xml:space="preserve"> would need to notify</w:t>
      </w:r>
      <w:r w:rsidR="00FD3EEE">
        <w:rPr>
          <w:rFonts w:ascii="Arial" w:eastAsia="Times New Roman" w:hAnsi="Arial" w:cs="Arial"/>
        </w:rPr>
        <w:t>,</w:t>
      </w:r>
      <w:r w:rsidRPr="00761912">
        <w:rPr>
          <w:rFonts w:ascii="Arial" w:eastAsia="Times New Roman" w:hAnsi="Arial" w:cs="Arial"/>
        </w:rPr>
        <w:t xml:space="preserve"> and seek approval from</w:t>
      </w:r>
      <w:r w:rsidR="00FD3EEE">
        <w:rPr>
          <w:rFonts w:ascii="Arial" w:eastAsia="Times New Roman" w:hAnsi="Arial" w:cs="Arial"/>
        </w:rPr>
        <w:t>,</w:t>
      </w:r>
      <w:r w:rsidRPr="00761912">
        <w:rPr>
          <w:rFonts w:ascii="Arial" w:eastAsia="Times New Roman" w:hAnsi="Arial" w:cs="Arial"/>
        </w:rPr>
        <w:t xml:space="preserve"> when amendments are made in relation to increasing </w:t>
      </w:r>
      <w:r w:rsidR="00FD3EEE">
        <w:rPr>
          <w:rFonts w:ascii="Arial" w:eastAsia="Times New Roman" w:hAnsi="Arial" w:cs="Arial"/>
        </w:rPr>
        <w:t>your</w:t>
      </w:r>
      <w:r w:rsidRPr="00761912">
        <w:rPr>
          <w:rFonts w:ascii="Arial" w:eastAsia="Times New Roman" w:hAnsi="Arial" w:cs="Arial"/>
        </w:rPr>
        <w:t xml:space="preserve"> portion of social procurement as part of overall procurement policy</w:t>
      </w:r>
      <w:r w:rsidR="00FD3EEE">
        <w:rPr>
          <w:rFonts w:ascii="Arial" w:eastAsia="Times New Roman" w:hAnsi="Arial" w:cs="Arial"/>
        </w:rPr>
        <w:t>.</w:t>
      </w:r>
      <w:r w:rsidRPr="00761912">
        <w:rPr>
          <w:rFonts w:ascii="Arial" w:eastAsia="Times New Roman" w:hAnsi="Arial" w:cs="Arial"/>
        </w:rPr>
        <w:t xml:space="preserve"> E.g. Board members, shareholders, etc. </w:t>
      </w:r>
    </w:p>
    <w:p w14:paraId="534BF78B" w14:textId="77777777" w:rsidR="00D0635D" w:rsidRPr="00FD3EEE" w:rsidRDefault="00FD3EEE" w:rsidP="00B919BD">
      <w:pPr>
        <w:numPr>
          <w:ilvl w:val="0"/>
          <w:numId w:val="3"/>
        </w:numPr>
        <w:spacing w:after="120" w:line="360" w:lineRule="auto"/>
        <w:ind w:left="360"/>
        <w:rPr>
          <w:rFonts w:ascii="Arial" w:hAnsi="Arial" w:cs="Arial"/>
        </w:rPr>
      </w:pPr>
      <w:r w:rsidRPr="00FD3EEE">
        <w:rPr>
          <w:rFonts w:ascii="Arial" w:eastAsia="Times New Roman" w:hAnsi="Arial" w:cs="Arial"/>
        </w:rPr>
        <w:t>Have</w:t>
      </w:r>
      <w:r w:rsidR="00D0635D" w:rsidRPr="00FD3EEE">
        <w:rPr>
          <w:rFonts w:ascii="Arial" w:eastAsia="Times New Roman" w:hAnsi="Arial" w:cs="Arial"/>
        </w:rPr>
        <w:t xml:space="preserve"> your (social) procurement policy and practices </w:t>
      </w:r>
      <w:r w:rsidRPr="00FD3EEE">
        <w:rPr>
          <w:rFonts w:ascii="Arial" w:eastAsia="Times New Roman" w:hAnsi="Arial" w:cs="Arial"/>
        </w:rPr>
        <w:t xml:space="preserve">been </w:t>
      </w:r>
      <w:r w:rsidR="00D0635D" w:rsidRPr="00FD3EEE">
        <w:rPr>
          <w:rFonts w:ascii="Arial" w:eastAsia="Times New Roman" w:hAnsi="Arial" w:cs="Arial"/>
        </w:rPr>
        <w:t>reviewed by your legal advisors to ensure there is no di</w:t>
      </w:r>
      <w:r w:rsidRPr="00FD3EEE">
        <w:rPr>
          <w:rFonts w:ascii="Arial" w:eastAsia="Times New Roman" w:hAnsi="Arial" w:cs="Arial"/>
        </w:rPr>
        <w:t>rect or indirect discrimination?</w:t>
      </w:r>
    </w:p>
    <w:p w14:paraId="24647E51" w14:textId="77777777" w:rsidR="00D0635D" w:rsidRPr="00761912"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t>Nominate a lead for access and inclusion in procurement and monitor progress within the organisation.</w:t>
      </w:r>
    </w:p>
    <w:p w14:paraId="3E4EB5B4" w14:textId="77777777" w:rsidR="00D0635D" w:rsidRPr="00761912" w:rsidRDefault="00D0635D" w:rsidP="00761912">
      <w:pPr>
        <w:numPr>
          <w:ilvl w:val="0"/>
          <w:numId w:val="3"/>
        </w:numPr>
        <w:spacing w:after="120" w:line="360" w:lineRule="auto"/>
        <w:ind w:left="360"/>
        <w:rPr>
          <w:rFonts w:ascii="Arial" w:eastAsia="Times New Roman" w:hAnsi="Arial" w:cs="Arial"/>
        </w:rPr>
      </w:pPr>
      <w:r w:rsidRPr="00761912">
        <w:rPr>
          <w:rFonts w:ascii="Arial" w:eastAsia="Times New Roman" w:hAnsi="Arial" w:cs="Arial"/>
        </w:rPr>
        <w:t>Helpful information</w:t>
      </w:r>
      <w:r w:rsidR="00FD3EEE">
        <w:rPr>
          <w:rFonts w:ascii="Arial" w:eastAsia="Times New Roman" w:hAnsi="Arial" w:cs="Arial"/>
        </w:rPr>
        <w:t xml:space="preserve"> for organisations building on their current social procurement policy and practice</w:t>
      </w:r>
      <w:r w:rsidRPr="00761912">
        <w:rPr>
          <w:rFonts w:ascii="Arial" w:eastAsia="Times New Roman" w:hAnsi="Arial" w:cs="Arial"/>
        </w:rPr>
        <w:t xml:space="preserve"> can be found in the </w:t>
      </w:r>
      <w:hyperlink r:id="rId8" w:history="1">
        <w:r w:rsidRPr="00761912">
          <w:rPr>
            <w:rStyle w:val="Hyperlink"/>
            <w:rFonts w:ascii="Arial" w:eastAsia="Times New Roman" w:hAnsi="Arial" w:cs="Arial"/>
          </w:rPr>
          <w:t>Social Procure</w:t>
        </w:r>
        <w:r w:rsidRPr="00761912">
          <w:rPr>
            <w:rStyle w:val="Hyperlink"/>
            <w:rFonts w:ascii="Arial" w:eastAsia="Times New Roman" w:hAnsi="Arial" w:cs="Arial"/>
          </w:rPr>
          <w:t>m</w:t>
        </w:r>
        <w:r w:rsidRPr="00761912">
          <w:rPr>
            <w:rStyle w:val="Hyperlink"/>
            <w:rFonts w:ascii="Arial" w:eastAsia="Times New Roman" w:hAnsi="Arial" w:cs="Arial"/>
          </w:rPr>
          <w:t>ent Toolkit</w:t>
        </w:r>
      </w:hyperlink>
      <w:r w:rsidRPr="00761912">
        <w:rPr>
          <w:rFonts w:ascii="Arial" w:eastAsia="Times New Roman" w:hAnsi="Arial" w:cs="Arial"/>
        </w:rPr>
        <w:t xml:space="preserve">, developed by </w:t>
      </w:r>
      <w:proofErr w:type="spellStart"/>
      <w:r w:rsidRPr="006A7EE4">
        <w:rPr>
          <w:rFonts w:ascii="Arial" w:eastAsia="Times New Roman" w:hAnsi="Arial" w:cs="Arial"/>
        </w:rPr>
        <w:t>Landell</w:t>
      </w:r>
      <w:proofErr w:type="spellEnd"/>
      <w:r w:rsidRPr="006A7EE4">
        <w:rPr>
          <w:rFonts w:ascii="Arial" w:eastAsia="Times New Roman" w:hAnsi="Arial" w:cs="Arial"/>
        </w:rPr>
        <w:t xml:space="preserve"> in partnership with Social Traders and the (previously known as) Department of Planning and Community Development</w:t>
      </w:r>
      <w:r w:rsidR="00FD3EEE" w:rsidRPr="006A7EE4">
        <w:rPr>
          <w:rFonts w:ascii="Arial" w:eastAsia="Times New Roman" w:hAnsi="Arial" w:cs="Arial"/>
        </w:rPr>
        <w:t>. In particular, you can review the below sections</w:t>
      </w:r>
      <w:r w:rsidRPr="00761912">
        <w:rPr>
          <w:rFonts w:ascii="Arial" w:eastAsia="Times New Roman" w:hAnsi="Arial" w:cs="Arial"/>
        </w:rPr>
        <w:t>:</w:t>
      </w:r>
    </w:p>
    <w:p w14:paraId="6C9D90C8" w14:textId="77777777" w:rsidR="00D0635D" w:rsidRPr="00761912" w:rsidRDefault="00D0635D" w:rsidP="00761912">
      <w:pPr>
        <w:numPr>
          <w:ilvl w:val="1"/>
          <w:numId w:val="3"/>
        </w:numPr>
        <w:spacing w:after="120" w:line="360" w:lineRule="auto"/>
        <w:ind w:left="1080"/>
        <w:rPr>
          <w:rFonts w:ascii="Arial" w:eastAsia="Times New Roman" w:hAnsi="Arial" w:cs="Arial"/>
        </w:rPr>
      </w:pPr>
      <w:r w:rsidRPr="00761912">
        <w:rPr>
          <w:rFonts w:ascii="Arial" w:eastAsia="Times New Roman" w:hAnsi="Arial" w:cs="Arial"/>
        </w:rPr>
        <w:t>Social Procurement Principles Checklist (pp. 36 – 38)</w:t>
      </w:r>
    </w:p>
    <w:p w14:paraId="73C8330D" w14:textId="77777777" w:rsidR="00D0635D" w:rsidRPr="00761912" w:rsidRDefault="00D0635D" w:rsidP="00761912">
      <w:pPr>
        <w:numPr>
          <w:ilvl w:val="1"/>
          <w:numId w:val="3"/>
        </w:numPr>
        <w:spacing w:after="120" w:line="360" w:lineRule="auto"/>
        <w:ind w:left="1080"/>
        <w:rPr>
          <w:rFonts w:ascii="Arial" w:eastAsia="Times New Roman" w:hAnsi="Arial" w:cs="Arial"/>
        </w:rPr>
      </w:pPr>
      <w:r w:rsidRPr="00761912">
        <w:rPr>
          <w:rFonts w:ascii="Arial" w:eastAsia="Times New Roman" w:hAnsi="Arial" w:cs="Arial"/>
        </w:rPr>
        <w:t>Drafting your business case – template (pp. 39 – 41)</w:t>
      </w:r>
    </w:p>
    <w:p w14:paraId="625B773A" w14:textId="77777777" w:rsidR="00D0635D" w:rsidRPr="00761912" w:rsidRDefault="00D0635D" w:rsidP="00761912">
      <w:pPr>
        <w:numPr>
          <w:ilvl w:val="1"/>
          <w:numId w:val="3"/>
        </w:numPr>
        <w:spacing w:after="120" w:line="360" w:lineRule="auto"/>
        <w:ind w:left="1080"/>
        <w:rPr>
          <w:rFonts w:ascii="Arial" w:eastAsia="Times New Roman" w:hAnsi="Arial" w:cs="Arial"/>
        </w:rPr>
      </w:pPr>
      <w:r w:rsidRPr="00761912">
        <w:rPr>
          <w:rFonts w:ascii="Arial" w:eastAsia="Times New Roman" w:hAnsi="Arial" w:cs="Arial"/>
        </w:rPr>
        <w:t>Social procurement strategy – defining objectives (p. 42)</w:t>
      </w:r>
    </w:p>
    <w:p w14:paraId="69F9CF7F" w14:textId="77777777" w:rsidR="00D0635D" w:rsidRPr="00761912" w:rsidRDefault="00D0635D" w:rsidP="00761912">
      <w:pPr>
        <w:spacing w:after="120" w:line="360" w:lineRule="auto"/>
        <w:rPr>
          <w:rFonts w:ascii="Arial" w:hAnsi="Arial" w:cs="Arial"/>
        </w:rPr>
      </w:pPr>
    </w:p>
    <w:p w14:paraId="2F9A3CC4" w14:textId="77777777" w:rsidR="00D0635D" w:rsidRPr="00761912" w:rsidRDefault="00D0635D" w:rsidP="00761912">
      <w:pPr>
        <w:pStyle w:val="ANDHeading2"/>
      </w:pPr>
      <w:r w:rsidRPr="00761912">
        <w:t>Literature reviewed to assist with compiling the above considerations:</w:t>
      </w:r>
    </w:p>
    <w:p w14:paraId="4B19E7D2" w14:textId="77777777" w:rsidR="00D0635D" w:rsidRPr="00761912" w:rsidRDefault="00D0635D" w:rsidP="00761912">
      <w:pPr>
        <w:spacing w:after="120" w:line="360" w:lineRule="auto"/>
        <w:rPr>
          <w:rFonts w:ascii="Arial" w:hAnsi="Arial" w:cs="Arial"/>
        </w:rPr>
      </w:pPr>
    </w:p>
    <w:p w14:paraId="3BDF3B1B" w14:textId="77777777" w:rsidR="00D0635D" w:rsidRPr="00761912" w:rsidRDefault="006A7EE4" w:rsidP="00761912">
      <w:pPr>
        <w:pStyle w:val="ListParagraph"/>
        <w:numPr>
          <w:ilvl w:val="0"/>
          <w:numId w:val="4"/>
        </w:numPr>
        <w:autoSpaceDE w:val="0"/>
        <w:autoSpaceDN w:val="0"/>
        <w:spacing w:after="120" w:line="360" w:lineRule="auto"/>
        <w:rPr>
          <w:rFonts w:ascii="Arial" w:hAnsi="Arial" w:cs="Arial"/>
          <w:lang w:eastAsia="en-AU"/>
        </w:rPr>
      </w:pPr>
      <w:hyperlink r:id="rId9" w:history="1">
        <w:r w:rsidR="00D0635D" w:rsidRPr="00761912">
          <w:rPr>
            <w:rStyle w:val="Hyperlink"/>
            <w:rFonts w:ascii="Arial" w:hAnsi="Arial" w:cs="Arial"/>
            <w:lang w:eastAsia="en-AU"/>
          </w:rPr>
          <w:t>More for your money – a guide to procuring from social Enterprises</w:t>
        </w:r>
      </w:hyperlink>
      <w:r w:rsidR="00D0635D" w:rsidRPr="00761912">
        <w:rPr>
          <w:rFonts w:ascii="Arial" w:hAnsi="Arial" w:cs="Arial"/>
          <w:lang w:eastAsia="en-AU"/>
        </w:rPr>
        <w:t>, produced by the Social Enterprise Coalition and the New Economics Foundation</w:t>
      </w:r>
    </w:p>
    <w:p w14:paraId="7DEB5026" w14:textId="77777777" w:rsidR="00D0635D" w:rsidRPr="00761912" w:rsidRDefault="006A7EE4" w:rsidP="00761912">
      <w:pPr>
        <w:pStyle w:val="ListParagraph"/>
        <w:numPr>
          <w:ilvl w:val="0"/>
          <w:numId w:val="4"/>
        </w:numPr>
        <w:autoSpaceDE w:val="0"/>
        <w:autoSpaceDN w:val="0"/>
        <w:spacing w:after="120" w:line="360" w:lineRule="auto"/>
        <w:rPr>
          <w:rFonts w:ascii="Arial" w:hAnsi="Arial" w:cs="Arial"/>
        </w:rPr>
      </w:pPr>
      <w:hyperlink r:id="rId10" w:history="1">
        <w:r w:rsidR="00D0635D" w:rsidRPr="00761912">
          <w:rPr>
            <w:rStyle w:val="Hyperlink"/>
            <w:rFonts w:ascii="Arial" w:hAnsi="Arial" w:cs="Arial"/>
            <w:lang w:eastAsia="en-AU"/>
          </w:rPr>
          <w:t>Social Procurement in Australia</w:t>
        </w:r>
      </w:hyperlink>
      <w:r w:rsidR="00D0635D" w:rsidRPr="00761912">
        <w:rPr>
          <w:rFonts w:ascii="Arial" w:hAnsi="Arial" w:cs="Arial"/>
          <w:lang w:eastAsia="en-AU"/>
        </w:rPr>
        <w:t xml:space="preserve">, written by Ingrid Burkett, commissioned by </w:t>
      </w:r>
      <w:r w:rsidR="00D0635D" w:rsidRPr="00761912">
        <w:rPr>
          <w:rFonts w:ascii="Arial" w:hAnsi="Arial" w:cs="Arial"/>
          <w:b/>
          <w:bCs/>
          <w:lang w:eastAsia="en-AU"/>
        </w:rPr>
        <w:t>The Centre for Social Impact, University of NSW</w:t>
      </w:r>
      <w:r w:rsidR="00D0635D" w:rsidRPr="00761912">
        <w:rPr>
          <w:rFonts w:ascii="Arial" w:hAnsi="Arial" w:cs="Arial"/>
          <w:lang w:eastAsia="en-AU"/>
        </w:rPr>
        <w:t xml:space="preserve"> and produced by Foresters Community Finance</w:t>
      </w:r>
    </w:p>
    <w:p w14:paraId="476EBDBC" w14:textId="77777777" w:rsidR="00D0635D" w:rsidRPr="00761912" w:rsidRDefault="006A7EE4" w:rsidP="00761912">
      <w:pPr>
        <w:pStyle w:val="ListParagraph"/>
        <w:numPr>
          <w:ilvl w:val="0"/>
          <w:numId w:val="4"/>
        </w:numPr>
        <w:spacing w:after="120" w:line="360" w:lineRule="auto"/>
        <w:rPr>
          <w:rFonts w:ascii="Arial" w:hAnsi="Arial" w:cs="Arial"/>
        </w:rPr>
      </w:pPr>
      <w:hyperlink r:id="rId11" w:history="1">
        <w:r w:rsidR="00D0635D" w:rsidRPr="00761912">
          <w:rPr>
            <w:rStyle w:val="Hyperlink"/>
            <w:rFonts w:ascii="Arial" w:hAnsi="Arial" w:cs="Arial"/>
          </w:rPr>
          <w:t>Social Procurement Toolkit</w:t>
        </w:r>
      </w:hyperlink>
      <w:r w:rsidR="00D0635D" w:rsidRPr="00761912">
        <w:rPr>
          <w:rFonts w:ascii="Arial" w:hAnsi="Arial" w:cs="Arial"/>
        </w:rPr>
        <w:t xml:space="preserve">, developed by </w:t>
      </w:r>
      <w:proofErr w:type="spellStart"/>
      <w:r w:rsidR="00D0635D" w:rsidRPr="006A7EE4">
        <w:rPr>
          <w:rFonts w:ascii="Arial" w:hAnsi="Arial" w:cs="Arial"/>
        </w:rPr>
        <w:t>Landell</w:t>
      </w:r>
      <w:proofErr w:type="spellEnd"/>
      <w:r w:rsidR="00D0635D" w:rsidRPr="006A7EE4">
        <w:rPr>
          <w:rFonts w:ascii="Arial" w:hAnsi="Arial" w:cs="Arial"/>
        </w:rPr>
        <w:t xml:space="preserve"> in partnership with Social Traders and the (previously known as) Department of Planning and Community Development</w:t>
      </w:r>
    </w:p>
    <w:p w14:paraId="7E71BFEB" w14:textId="77777777" w:rsidR="006025D9" w:rsidRPr="00761912" w:rsidRDefault="006A7EE4" w:rsidP="00761912">
      <w:pPr>
        <w:spacing w:after="120" w:line="360" w:lineRule="auto"/>
        <w:rPr>
          <w:rFonts w:ascii="Arial" w:hAnsi="Arial" w:cs="Arial"/>
        </w:rPr>
      </w:pPr>
    </w:p>
    <w:sectPr w:rsidR="006025D9" w:rsidRPr="0076191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EEC4A" w14:textId="77777777" w:rsidR="006A7EE4" w:rsidRDefault="006A7EE4" w:rsidP="006A7EE4">
      <w:r>
        <w:separator/>
      </w:r>
    </w:p>
  </w:endnote>
  <w:endnote w:type="continuationSeparator" w:id="0">
    <w:p w14:paraId="3DA22CF2" w14:textId="77777777" w:rsidR="006A7EE4" w:rsidRDefault="006A7EE4" w:rsidP="006A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orbel"/>
    <w:charset w:val="00"/>
    <w:family w:val="swiss"/>
    <w:pitch w:val="variable"/>
    <w:sig w:usb0="800000AF" w:usb1="5000204A" w:usb2="00000000" w:usb3="00000000" w:csb0="0000009B" w:csb1="00000000"/>
  </w:font>
  <w:font w:name="Avenir Light">
    <w:altName w:val="Century Gothic"/>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CF964" w14:textId="77777777" w:rsidR="006A7EE4" w:rsidRDefault="006A7EE4" w:rsidP="006A7EE4">
      <w:r>
        <w:separator/>
      </w:r>
    </w:p>
  </w:footnote>
  <w:footnote w:type="continuationSeparator" w:id="0">
    <w:p w14:paraId="0ECF71B2" w14:textId="77777777" w:rsidR="006A7EE4" w:rsidRDefault="006A7EE4" w:rsidP="006A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DBE4" w14:textId="79716AA2" w:rsidR="006A7EE4" w:rsidRDefault="006A7EE4">
    <w:pPr>
      <w:pStyle w:val="Header"/>
    </w:pPr>
    <w:r>
      <w:rPr>
        <w:noProof/>
        <w:lang w:eastAsia="en-AU"/>
      </w:rPr>
      <w:drawing>
        <wp:inline distT="0" distB="0" distL="0" distR="0" wp14:anchorId="0F14B98C" wp14:editId="291EEA88">
          <wp:extent cx="2066925" cy="459668"/>
          <wp:effectExtent l="0" t="0" r="0" b="0"/>
          <wp:docPr id="6" name="Picture 6"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screen">
                    <a:extLst>
                      <a:ext uri="{28A0092B-C50C-407E-A947-70E740481C1C}">
                        <a14:useLocalDpi xmlns:a14="http://schemas.microsoft.com/office/drawing/2010/main"/>
                      </a:ext>
                    </a:extLst>
                  </a:blip>
                  <a:stretch>
                    <a:fillRect/>
                  </a:stretch>
                </pic:blipFill>
                <pic:spPr>
                  <a:xfrm>
                    <a:off x="0" y="0"/>
                    <a:ext cx="2176073" cy="483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3DBA"/>
    <w:multiLevelType w:val="hybridMultilevel"/>
    <w:tmpl w:val="B170C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A2A38BB"/>
    <w:multiLevelType w:val="hybridMultilevel"/>
    <w:tmpl w:val="56349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ECB738B"/>
    <w:multiLevelType w:val="hybridMultilevel"/>
    <w:tmpl w:val="E64EC0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DD"/>
    <w:rsid w:val="0006388A"/>
    <w:rsid w:val="0007629E"/>
    <w:rsid w:val="0010621F"/>
    <w:rsid w:val="00190480"/>
    <w:rsid w:val="001F7EFD"/>
    <w:rsid w:val="00212B70"/>
    <w:rsid w:val="002C094E"/>
    <w:rsid w:val="003A4BAD"/>
    <w:rsid w:val="0047025D"/>
    <w:rsid w:val="006A7EE4"/>
    <w:rsid w:val="00761912"/>
    <w:rsid w:val="00777868"/>
    <w:rsid w:val="007A4FB9"/>
    <w:rsid w:val="00872660"/>
    <w:rsid w:val="009033AE"/>
    <w:rsid w:val="009F0F8C"/>
    <w:rsid w:val="009F2BCF"/>
    <w:rsid w:val="00A77C95"/>
    <w:rsid w:val="00AB6B77"/>
    <w:rsid w:val="00AE04DA"/>
    <w:rsid w:val="00AE4270"/>
    <w:rsid w:val="00B70498"/>
    <w:rsid w:val="00B94266"/>
    <w:rsid w:val="00C52909"/>
    <w:rsid w:val="00CC3D4F"/>
    <w:rsid w:val="00D0635D"/>
    <w:rsid w:val="00F22DDD"/>
    <w:rsid w:val="00FD3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8E03"/>
  <w15:chartTrackingRefBased/>
  <w15:docId w15:val="{3BA91C78-8632-4FC9-B7A3-5665AF24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DD"/>
    <w:pPr>
      <w:spacing w:after="0" w:line="240" w:lineRule="auto"/>
    </w:pPr>
    <w:rPr>
      <w:rFonts w:ascii="Calibri" w:hAnsi="Calibri" w:cs="Calibri"/>
    </w:rPr>
  </w:style>
  <w:style w:type="paragraph" w:styleId="Heading1">
    <w:name w:val="heading 1"/>
    <w:basedOn w:val="Normal"/>
    <w:next w:val="Normal"/>
    <w:link w:val="Heading1Char"/>
    <w:uiPriority w:val="9"/>
    <w:qFormat/>
    <w:rsid w:val="00B70498"/>
    <w:pPr>
      <w:keepNext/>
      <w:keepLines/>
      <w:spacing w:before="480"/>
      <w:outlineLvl w:val="0"/>
    </w:pPr>
    <w:rPr>
      <w:rFonts w:ascii="Arial" w:eastAsiaTheme="majorEastAsia" w:hAnsi="Arial" w:cstheme="majorBidi"/>
      <w:b/>
      <w:bCs/>
      <w:sz w:val="28"/>
      <w:szCs w:val="28"/>
      <w:lang w:val="en-GB"/>
    </w:rPr>
  </w:style>
  <w:style w:type="paragraph" w:styleId="Heading2">
    <w:name w:val="heading 2"/>
    <w:basedOn w:val="Normal"/>
    <w:next w:val="Normal"/>
    <w:link w:val="Heading2Char"/>
    <w:uiPriority w:val="9"/>
    <w:unhideWhenUsed/>
    <w:qFormat/>
    <w:rsid w:val="00B70498"/>
    <w:pPr>
      <w:keepNext/>
      <w:keepLines/>
      <w:spacing w:before="200"/>
      <w:outlineLvl w:val="1"/>
    </w:pPr>
    <w:rPr>
      <w:rFonts w:ascii="Arial" w:eastAsiaTheme="majorEastAsia" w:hAnsi="Arial" w:cstheme="majorBidi"/>
      <w:b/>
      <w:bCs/>
      <w:color w:val="5B9BD5" w:themeColor="accent5"/>
      <w:sz w:val="26"/>
      <w:szCs w:val="26"/>
      <w:lang w:val="en-GB"/>
    </w:rPr>
  </w:style>
  <w:style w:type="paragraph" w:styleId="Heading3">
    <w:name w:val="heading 3"/>
    <w:basedOn w:val="Normal"/>
    <w:next w:val="Normal"/>
    <w:link w:val="Heading3Char"/>
    <w:uiPriority w:val="9"/>
    <w:semiHidden/>
    <w:unhideWhenUsed/>
    <w:qFormat/>
    <w:rsid w:val="00B70498"/>
    <w:pPr>
      <w:keepNext/>
      <w:keepLines/>
      <w:spacing w:before="200"/>
      <w:outlineLvl w:val="2"/>
    </w:pPr>
    <w:rPr>
      <w:rFonts w:asciiTheme="majorHAnsi" w:eastAsiaTheme="majorEastAsia" w:hAnsiTheme="majorHAnsi" w:cstheme="majorBidi"/>
      <w:b/>
      <w:bCs/>
      <w:color w:val="4472C4"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498"/>
    <w:rPr>
      <w:rFonts w:ascii="Arial" w:eastAsiaTheme="majorEastAsia" w:hAnsi="Arial" w:cstheme="majorBidi"/>
      <w:b/>
      <w:bCs/>
      <w:sz w:val="28"/>
      <w:szCs w:val="28"/>
      <w:lang w:val="en-GB"/>
    </w:rPr>
  </w:style>
  <w:style w:type="paragraph" w:customStyle="1" w:styleId="ANDHeading1">
    <w:name w:val="AND Heading 1"/>
    <w:basedOn w:val="Heading1"/>
    <w:autoRedefine/>
    <w:qFormat/>
    <w:rsid w:val="00761912"/>
    <w:rPr>
      <w:rFonts w:cs="Arial"/>
      <w:sz w:val="32"/>
      <w:lang w:val="en-US"/>
    </w:rPr>
  </w:style>
  <w:style w:type="paragraph" w:customStyle="1" w:styleId="ANDHeading2">
    <w:name w:val="AND Heading 2"/>
    <w:basedOn w:val="Heading2"/>
    <w:autoRedefine/>
    <w:qFormat/>
    <w:rsid w:val="00761912"/>
    <w:pPr>
      <w:spacing w:before="40"/>
    </w:pPr>
    <w:rPr>
      <w:rFonts w:cs="Arial"/>
      <w:color w:val="auto"/>
      <w:lang w:val="en-US"/>
    </w:rPr>
  </w:style>
  <w:style w:type="character" w:customStyle="1" w:styleId="Heading2Char">
    <w:name w:val="Heading 2 Char"/>
    <w:basedOn w:val="DefaultParagraphFont"/>
    <w:link w:val="Heading2"/>
    <w:uiPriority w:val="9"/>
    <w:rsid w:val="00B70498"/>
    <w:rPr>
      <w:rFonts w:ascii="Arial" w:eastAsiaTheme="majorEastAsia" w:hAnsi="Arial" w:cstheme="majorBidi"/>
      <w:b/>
      <w:bCs/>
      <w:color w:val="5B9BD5" w:themeColor="accent5"/>
      <w:sz w:val="26"/>
      <w:szCs w:val="26"/>
      <w:lang w:val="en-GB"/>
    </w:rPr>
  </w:style>
  <w:style w:type="paragraph" w:customStyle="1" w:styleId="ANDHeading3">
    <w:name w:val="AND Heading 3"/>
    <w:basedOn w:val="Heading3"/>
    <w:autoRedefine/>
    <w:qFormat/>
    <w:rsid w:val="00B70498"/>
    <w:pPr>
      <w:keepNext w:val="0"/>
      <w:keepLines w:val="0"/>
      <w:spacing w:before="0"/>
    </w:pPr>
    <w:rPr>
      <w:rFonts w:ascii="Avenir" w:eastAsia="Times New Roman" w:hAnsi="Avenir" w:cs="Times New Roman"/>
      <w:b w:val="0"/>
      <w:bCs w:val="0"/>
      <w:i/>
      <w:color w:val="auto"/>
      <w:sz w:val="24"/>
      <w:szCs w:val="24"/>
      <w:lang w:val="en-US"/>
    </w:rPr>
  </w:style>
  <w:style w:type="character" w:customStyle="1" w:styleId="Heading3Char">
    <w:name w:val="Heading 3 Char"/>
    <w:basedOn w:val="DefaultParagraphFont"/>
    <w:link w:val="Heading3"/>
    <w:uiPriority w:val="9"/>
    <w:semiHidden/>
    <w:rsid w:val="00B70498"/>
    <w:rPr>
      <w:rFonts w:asciiTheme="majorHAnsi" w:eastAsiaTheme="majorEastAsia" w:hAnsiTheme="majorHAnsi" w:cstheme="majorBidi"/>
      <w:b/>
      <w:bCs/>
      <w:color w:val="4472C4" w:themeColor="accent1"/>
      <w:lang w:val="en-GB"/>
    </w:rPr>
  </w:style>
  <w:style w:type="paragraph" w:customStyle="1" w:styleId="ANDBody">
    <w:name w:val="AND Body"/>
    <w:basedOn w:val="Salutation"/>
    <w:autoRedefine/>
    <w:qFormat/>
    <w:rsid w:val="00B70498"/>
    <w:pPr>
      <w:spacing w:before="480"/>
      <w:ind w:left="-284" w:right="-23"/>
    </w:pPr>
    <w:rPr>
      <w:rFonts w:ascii="Avenir Light" w:eastAsiaTheme="minorEastAsia" w:hAnsi="Avenir Light"/>
      <w:lang w:val="en-US"/>
    </w:rPr>
  </w:style>
  <w:style w:type="paragraph" w:styleId="Salutation">
    <w:name w:val="Salutation"/>
    <w:basedOn w:val="Normal"/>
    <w:next w:val="Normal"/>
    <w:link w:val="SalutationChar"/>
    <w:uiPriority w:val="99"/>
    <w:semiHidden/>
    <w:unhideWhenUsed/>
    <w:rsid w:val="00B70498"/>
  </w:style>
  <w:style w:type="character" w:customStyle="1" w:styleId="SalutationChar">
    <w:name w:val="Salutation Char"/>
    <w:basedOn w:val="DefaultParagraphFont"/>
    <w:link w:val="Salutation"/>
    <w:uiPriority w:val="99"/>
    <w:semiHidden/>
    <w:rsid w:val="00B70498"/>
  </w:style>
  <w:style w:type="paragraph" w:styleId="ListParagraph">
    <w:name w:val="List Paragraph"/>
    <w:basedOn w:val="Normal"/>
    <w:uiPriority w:val="34"/>
    <w:qFormat/>
    <w:rsid w:val="00B70498"/>
    <w:pPr>
      <w:ind w:left="720"/>
      <w:contextualSpacing/>
    </w:pPr>
    <w:rPr>
      <w:rFonts w:cs="Times New Roman"/>
    </w:rPr>
  </w:style>
  <w:style w:type="paragraph" w:styleId="TOCHeading">
    <w:name w:val="TOC Heading"/>
    <w:basedOn w:val="Heading1"/>
    <w:next w:val="Normal"/>
    <w:uiPriority w:val="39"/>
    <w:unhideWhenUsed/>
    <w:qFormat/>
    <w:rsid w:val="00B70498"/>
    <w:pPr>
      <w:spacing w:before="240" w:line="259" w:lineRule="auto"/>
      <w:outlineLvl w:val="9"/>
    </w:pPr>
    <w:rPr>
      <w:rFonts w:asciiTheme="majorHAnsi" w:hAnsiTheme="majorHAnsi"/>
      <w:b w:val="0"/>
      <w:bCs w:val="0"/>
      <w:color w:val="2F5496" w:themeColor="accent1" w:themeShade="BF"/>
      <w:sz w:val="32"/>
      <w:szCs w:val="32"/>
      <w:lang w:val="en-US"/>
    </w:rPr>
  </w:style>
  <w:style w:type="character" w:styleId="Hyperlink">
    <w:name w:val="Hyperlink"/>
    <w:basedOn w:val="DefaultParagraphFont"/>
    <w:uiPriority w:val="99"/>
    <w:semiHidden/>
    <w:unhideWhenUsed/>
    <w:rsid w:val="00F22DDD"/>
    <w:rPr>
      <w:color w:val="0000FF"/>
      <w:u w:val="single"/>
    </w:rPr>
  </w:style>
  <w:style w:type="paragraph" w:styleId="HTMLPreformatted">
    <w:name w:val="HTML Preformatted"/>
    <w:basedOn w:val="Normal"/>
    <w:link w:val="HTMLPreformattedChar"/>
    <w:uiPriority w:val="99"/>
    <w:semiHidden/>
    <w:unhideWhenUsed/>
    <w:rsid w:val="00F22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F22DDD"/>
    <w:rPr>
      <w:rFonts w:ascii="Courier New" w:hAnsi="Courier New" w:cs="Courier New"/>
      <w:sz w:val="20"/>
      <w:szCs w:val="20"/>
      <w:lang w:eastAsia="en-AU"/>
    </w:rPr>
  </w:style>
  <w:style w:type="paragraph" w:styleId="Header">
    <w:name w:val="header"/>
    <w:basedOn w:val="Normal"/>
    <w:link w:val="HeaderChar"/>
    <w:uiPriority w:val="99"/>
    <w:unhideWhenUsed/>
    <w:rsid w:val="006A7EE4"/>
    <w:pPr>
      <w:tabs>
        <w:tab w:val="center" w:pos="4513"/>
        <w:tab w:val="right" w:pos="9026"/>
      </w:tabs>
    </w:pPr>
  </w:style>
  <w:style w:type="character" w:customStyle="1" w:styleId="HeaderChar">
    <w:name w:val="Header Char"/>
    <w:basedOn w:val="DefaultParagraphFont"/>
    <w:link w:val="Header"/>
    <w:uiPriority w:val="99"/>
    <w:rsid w:val="006A7EE4"/>
    <w:rPr>
      <w:rFonts w:ascii="Calibri" w:hAnsi="Calibri" w:cs="Calibri"/>
    </w:rPr>
  </w:style>
  <w:style w:type="paragraph" w:styleId="Footer">
    <w:name w:val="footer"/>
    <w:basedOn w:val="Normal"/>
    <w:link w:val="FooterChar"/>
    <w:uiPriority w:val="99"/>
    <w:unhideWhenUsed/>
    <w:rsid w:val="006A7EE4"/>
    <w:pPr>
      <w:tabs>
        <w:tab w:val="center" w:pos="4513"/>
        <w:tab w:val="right" w:pos="9026"/>
      </w:tabs>
    </w:pPr>
  </w:style>
  <w:style w:type="character" w:customStyle="1" w:styleId="FooterChar">
    <w:name w:val="Footer Char"/>
    <w:basedOn w:val="DefaultParagraphFont"/>
    <w:link w:val="Footer"/>
    <w:uiPriority w:val="99"/>
    <w:rsid w:val="006A7EE4"/>
    <w:rPr>
      <w:rFonts w:ascii="Calibri" w:hAnsi="Calibri" w:cs="Calibri"/>
    </w:rPr>
  </w:style>
  <w:style w:type="character" w:styleId="FollowedHyperlink">
    <w:name w:val="FollowedHyperlink"/>
    <w:basedOn w:val="DefaultParagraphFont"/>
    <w:uiPriority w:val="99"/>
    <w:semiHidden/>
    <w:unhideWhenUsed/>
    <w:rsid w:val="006A7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244785">
      <w:bodyDiv w:val="1"/>
      <w:marLeft w:val="0"/>
      <w:marRight w:val="0"/>
      <w:marTop w:val="0"/>
      <w:marBottom w:val="0"/>
      <w:divBdr>
        <w:top w:val="none" w:sz="0" w:space="0" w:color="auto"/>
        <w:left w:val="none" w:sz="0" w:space="0" w:color="auto"/>
        <w:bottom w:val="none" w:sz="0" w:space="0" w:color="auto"/>
        <w:right w:val="none" w:sz="0" w:space="0" w:color="auto"/>
      </w:divBdr>
    </w:div>
    <w:div w:id="1458064667">
      <w:bodyDiv w:val="1"/>
      <w:marLeft w:val="0"/>
      <w:marRight w:val="0"/>
      <w:marTop w:val="0"/>
      <w:marBottom w:val="0"/>
      <w:divBdr>
        <w:top w:val="none" w:sz="0" w:space="0" w:color="auto"/>
        <w:left w:val="none" w:sz="0" w:space="0" w:color="auto"/>
        <w:bottom w:val="none" w:sz="0" w:space="0" w:color="auto"/>
        <w:right w:val="none" w:sz="0" w:space="0" w:color="auto"/>
      </w:divBdr>
    </w:div>
    <w:div w:id="18430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procurementaustralasia.com/wp-content/uploads/2013/09/Social-Procurement-Toolki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i.edu.au/media/uploads/Social_Procurement_in_Australia_Report_-_December_2010.pdf"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alprocurementaustralasia.com/wp-content/uploads/2013/09/Social-Procurement-Toolkit.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csi.edu.au/media/uploads/Social_Procurement_in_Australia_Report_-_December_2010.pdf" TargetMode="External"/><Relationship Id="rId4" Type="http://schemas.openxmlformats.org/officeDocument/2006/relationships/webSettings" Target="webSettings.xml"/><Relationship Id="rId9" Type="http://schemas.openxmlformats.org/officeDocument/2006/relationships/hyperlink" Target="http://cdn.socialtraders.com.au/app/uploads/2016/05/More-for-Your-Money-A-guide-to-procuring-from-Social-Enterpris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5BEE97A1-C247-4EEE-85D8-0A9F3F9709F2}"/>
</file>

<file path=customXml/itemProps2.xml><?xml version="1.0" encoding="utf-8"?>
<ds:datastoreItem xmlns:ds="http://schemas.openxmlformats.org/officeDocument/2006/customXml" ds:itemID="{CF8AB40D-A43E-4D95-BE85-F5A6217DEC52}"/>
</file>

<file path=customXml/itemProps3.xml><?xml version="1.0" encoding="utf-8"?>
<ds:datastoreItem xmlns:ds="http://schemas.openxmlformats.org/officeDocument/2006/customXml" ds:itemID="{79FFAFAD-94CC-41C6-8569-27815CDA50C9}"/>
</file>

<file path=docProps/app.xml><?xml version="1.0" encoding="utf-8"?>
<Properties xmlns="http://schemas.openxmlformats.org/officeDocument/2006/extended-properties" xmlns:vt="http://schemas.openxmlformats.org/officeDocument/2006/docPropsVTypes">
  <Template>Normal</Template>
  <TotalTime>5</TotalTime>
  <Pages>3</Pages>
  <Words>1125</Words>
  <Characters>6415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Wanhill</dc:creator>
  <cp:keywords/>
  <dc:description/>
  <cp:lastModifiedBy>Amber</cp:lastModifiedBy>
  <cp:revision>2</cp:revision>
  <dcterms:created xsi:type="dcterms:W3CDTF">2021-12-16T23:13:00Z</dcterms:created>
  <dcterms:modified xsi:type="dcterms:W3CDTF">2021-12-16T23:13:00Z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ies>
</file>